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附件3：</w:t>
      </w:r>
    </w:p>
    <w:p>
      <w:pPr>
        <w:spacing w:line="360" w:lineRule="auto"/>
        <w:ind w:firstLine="653" w:firstLineChars="196"/>
        <w:jc w:val="center"/>
        <w:rPr>
          <w:rFonts w:ascii="宋体" w:hAnsi="宋体"/>
          <w:b/>
          <w:spacing w:val="21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/>
          <w:spacing w:val="6"/>
          <w:sz w:val="32"/>
          <w:szCs w:val="32"/>
          <w:highlight w:val="none"/>
        </w:rPr>
        <w:t>2019年下半年《财务管理技能提升与管理会计实践系列</w:t>
      </w:r>
      <w:r>
        <w:rPr>
          <w:rFonts w:hint="eastAsia" w:ascii="宋体" w:hAnsi="宋体"/>
          <w:b/>
          <w:sz w:val="32"/>
          <w:szCs w:val="32"/>
          <w:highlight w:val="none"/>
        </w:rPr>
        <w:t>专题培训班》报名表</w:t>
      </w:r>
    </w:p>
    <w:p>
      <w:pPr>
        <w:spacing w:before="156" w:beforeLines="50" w:after="93" w:afterLines="30" w:line="400" w:lineRule="exact"/>
        <w:ind w:left="-11" w:leftChars="-37" w:hanging="67" w:hangingChars="28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单位（盖章）：                                       时间：     年   月   日</w:t>
      </w:r>
    </w:p>
    <w:tbl>
      <w:tblPr>
        <w:tblStyle w:val="3"/>
        <w:tblW w:w="957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"/>
        <w:gridCol w:w="1474"/>
        <w:gridCol w:w="1323"/>
        <w:gridCol w:w="1560"/>
        <w:gridCol w:w="89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单位名称</w:t>
            </w:r>
          </w:p>
        </w:tc>
        <w:tc>
          <w:tcPr>
            <w:tcW w:w="7770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地   址</w:t>
            </w:r>
          </w:p>
        </w:tc>
        <w:tc>
          <w:tcPr>
            <w:tcW w:w="507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邮编</w:t>
            </w:r>
          </w:p>
        </w:tc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  <w:highlight w:val="none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28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  <w:highlight w:val="none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28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传真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职务</w:t>
            </w:r>
          </w:p>
        </w:tc>
        <w:tc>
          <w:tcPr>
            <w:tcW w:w="1323" w:type="dxa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手机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时间及地点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电汇金额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万   仟   佰   拾   元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电汇日期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开 户 行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中国工商银行海淀支行营业部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帐  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ascii="仿宋_GB2312" w:hAnsi="宋体" w:eastAsia="仿宋_GB2312"/>
                <w:bCs/>
                <w:sz w:val="24"/>
                <w:highlight w:val="none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开户名称</w:t>
            </w:r>
          </w:p>
        </w:tc>
        <w:tc>
          <w:tcPr>
            <w:tcW w:w="7770" w:type="dxa"/>
            <w:gridSpan w:val="6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北京国培创新教育科技股份有限公司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期望与专家交流的问题</w:t>
            </w:r>
          </w:p>
        </w:tc>
        <w:tc>
          <w:tcPr>
            <w:tcW w:w="7770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 xml:space="preserve">注： </w:t>
      </w:r>
      <w:r>
        <w:rPr>
          <w:rFonts w:hint="eastAsia" w:ascii="宋体" w:hAnsi="宋体"/>
          <w:bCs/>
          <w:szCs w:val="21"/>
          <w:highlight w:val="none"/>
        </w:rPr>
        <w:t>(1) 本报名表可传真到</w:t>
      </w:r>
      <w:r>
        <w:rPr>
          <w:rFonts w:hint="eastAsia" w:ascii="宋体" w:hAnsi="宋体"/>
          <w:szCs w:val="21"/>
          <w:highlight w:val="none"/>
        </w:rPr>
        <w:t>010-</w:t>
      </w:r>
      <w:r>
        <w:rPr>
          <w:rFonts w:ascii="宋体" w:hAnsi="宋体"/>
          <w:szCs w:val="21"/>
          <w:highlight w:val="none"/>
        </w:rPr>
        <w:t>5377188</w:t>
      </w:r>
      <w:r>
        <w:rPr>
          <w:rFonts w:hint="eastAsia" w:ascii="宋体" w:hAnsi="宋体"/>
          <w:szCs w:val="21"/>
          <w:highlight w:val="none"/>
        </w:rPr>
        <w:t>2、</w:t>
      </w:r>
      <w:r>
        <w:rPr>
          <w:rFonts w:ascii="宋体" w:hAnsi="宋体"/>
          <w:szCs w:val="21"/>
          <w:highlight w:val="none"/>
        </w:rPr>
        <w:t>53771881</w:t>
      </w:r>
      <w:r>
        <w:rPr>
          <w:rFonts w:hint="eastAsia" w:ascii="宋体" w:hAnsi="宋体"/>
          <w:szCs w:val="21"/>
          <w:highlight w:val="none"/>
        </w:rPr>
        <w:t>；</w:t>
      </w:r>
      <w:r>
        <w:rPr>
          <w:rFonts w:hint="eastAsia" w:ascii="宋体" w:hAnsi="宋体"/>
          <w:bCs/>
          <w:szCs w:val="21"/>
          <w:highlight w:val="none"/>
        </w:rPr>
        <w:t>或发送电子邮件至：cacfo</w:t>
      </w:r>
      <w:r>
        <w:rPr>
          <w:rFonts w:ascii="宋体" w:hAnsi="宋体"/>
          <w:bCs/>
          <w:szCs w:val="21"/>
          <w:highlight w:val="none"/>
        </w:rPr>
        <w:t>@13</w:t>
      </w:r>
      <w:r>
        <w:rPr>
          <w:rFonts w:hint="eastAsia" w:ascii="宋体" w:hAnsi="宋体"/>
          <w:bCs/>
          <w:szCs w:val="21"/>
          <w:highlight w:val="none"/>
        </w:rPr>
        <w:t>9</w:t>
      </w:r>
      <w:r>
        <w:rPr>
          <w:rFonts w:ascii="宋体" w:hAnsi="宋体"/>
          <w:bCs/>
          <w:szCs w:val="21"/>
          <w:highlight w:val="none"/>
        </w:rPr>
        <w:t>.com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 xml:space="preserve">（2）表中“合住”为2人合住。 </w:t>
      </w:r>
    </w:p>
    <w:p>
      <w:pPr>
        <w:spacing w:line="360" w:lineRule="exact"/>
        <w:ind w:firstLine="420" w:firstLineChars="200"/>
      </w:pPr>
      <w:r>
        <w:rPr>
          <w:rFonts w:hint="eastAsia" w:ascii="宋体" w:hAnsi="宋体"/>
          <w:bCs/>
          <w:szCs w:val="21"/>
          <w:highlight w:val="none"/>
        </w:rPr>
        <w:t>（3）本报名表可复制。                                      会务联系人：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培训部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247" w:right="1498" w:bottom="1134" w:left="1588" w:header="851" w:footer="96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94FDB"/>
    <w:rsid w:val="5209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2019-06-19T01:34:00Z</dcterms:created>
  <dc:creator>桑立强</dc:creator>
  <cp:lastModifiedBy>桑立强</cp:lastModifiedBy>
  <dcterms:modified xsi:type="dcterms:W3CDTF">2019-06-19T01:35:03Z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