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4E" w:rsidRDefault="00FE334E" w:rsidP="00FE334E">
      <w:pPr>
        <w:widowControl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附件2：</w:t>
      </w:r>
    </w:p>
    <w:p w:rsidR="00FE334E" w:rsidRDefault="00FE334E" w:rsidP="00FE334E">
      <w:pPr>
        <w:widowControl/>
        <w:jc w:val="center"/>
        <w:rPr>
          <w:rFonts w:ascii="宋体" w:hAnsi="宋体" w:cs="宋体"/>
          <w:b/>
          <w:color w:val="121212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121212"/>
          <w:kern w:val="0"/>
          <w:sz w:val="44"/>
          <w:szCs w:val="44"/>
        </w:rPr>
        <w:t>法</w:t>
      </w:r>
      <w:proofErr w:type="gramStart"/>
      <w:r>
        <w:rPr>
          <w:rFonts w:ascii="宋体" w:hAnsi="宋体" w:cs="宋体" w:hint="eastAsia"/>
          <w:b/>
          <w:color w:val="121212"/>
          <w:kern w:val="0"/>
          <w:sz w:val="44"/>
          <w:szCs w:val="44"/>
        </w:rPr>
        <w:t>务</w:t>
      </w:r>
      <w:proofErr w:type="gramEnd"/>
      <w:r>
        <w:rPr>
          <w:rFonts w:ascii="宋体" w:hAnsi="宋体" w:cs="宋体" w:hint="eastAsia"/>
          <w:b/>
          <w:color w:val="121212"/>
          <w:kern w:val="0"/>
          <w:sz w:val="44"/>
          <w:szCs w:val="44"/>
        </w:rPr>
        <w:t>会计师证书定期签注管理办法</w:t>
      </w:r>
    </w:p>
    <w:p w:rsidR="00FE334E" w:rsidRDefault="00FE334E" w:rsidP="00FE334E">
      <w:pPr>
        <w:widowControl/>
        <w:ind w:firstLineChars="250" w:firstLine="703"/>
        <w:jc w:val="center"/>
        <w:rPr>
          <w:rFonts w:ascii="仿宋_GB2312" w:eastAsia="仿宋_GB2312" w:hAnsi="宋体" w:cs="宋体"/>
          <w:b/>
          <w:color w:val="121212"/>
          <w:kern w:val="0"/>
          <w:sz w:val="28"/>
          <w:szCs w:val="28"/>
        </w:rPr>
      </w:pPr>
    </w:p>
    <w:p w:rsidR="00FE334E" w:rsidRDefault="00FE334E" w:rsidP="00FE334E">
      <w:pPr>
        <w:widowControl/>
        <w:ind w:leftChars="335" w:left="703" w:firstLineChars="796" w:firstLine="2397"/>
        <w:jc w:val="left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第一章  总则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通过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水平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考核，获得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中国总会计师协会颁发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会计师证书，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是证书持有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者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具有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</w:t>
      </w:r>
      <w:proofErr w:type="gramStart"/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履</w:t>
      </w:r>
      <w:proofErr w:type="gramEnd"/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职能力与水平的证明。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根据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法务会计师（CFA）项目认证规程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》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相关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规定，取得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证书者，应参加相关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继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续教育，以不断提高证书持有者的专业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知识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水平和能力，维护证书的有效性。为此，中国总会计师协会特制订《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法务会计师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证书定期签注管理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办法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》（以下称本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办法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FE334E" w:rsidRDefault="00FE334E" w:rsidP="00FE334E">
      <w:pPr>
        <w:widowControl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第二章 签注条件及内容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第一条  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会计师证书的有效期为两年，每两年签注一次。证书经中国总会计师协会签注后方具有连续有效性。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第二条  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会计师证书的签注内容为：持证人员过去两年期间所接受的继续教育/培训情况。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第三条  持证人员的继续教育/培训情况，以学时记录为签注依据。持证人员每年应接受不少于24学时的继续教育培训。</w:t>
      </w:r>
    </w:p>
    <w:p w:rsidR="00FE334E" w:rsidRDefault="00FE334E" w:rsidP="00FE334E">
      <w:pPr>
        <w:widowControl/>
        <w:ind w:left="703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第三章 签注依据和继续教育学时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第四条  本办法认可的签注依据包括：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1．参加中国总会计师协会及国内外同类协会、学会组织的境内外业务培训。培训结束时，取得中国总会计师协会或国内外同类协会、学会颁发的《培训结业证书》，可作为证书签注依据。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2．参加中国总会计师协会各地方协会、行业分会组织的业务培训取得的《结业证书》，可作为证书签注依据。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3．参加高等院校开设的专业课程或继续教育课程，取得《学历证书》、《学位证书》、《结业证书》可作为证书签注依据。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4．正式出版专业著作或专业论文；在《中国管理会计》杂志、《中国总会计师》杂志和国内省级以上财经专业刊物上发表文章一篇。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5、参加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技能人员职业资格考试、专业技术人员职业资格考试并取得证书；参加相关职业资格证书的继续教育课程学习取得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《结业证书》，可作为证书签注依据。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6、在所负责的工作中完成重大或创新项目，向中国总会计师协会提交项目报告（2000字左右），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并附省或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地、市及单位证明，可作为证书签注依据。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7．参加中国总会计师协会继续教育网法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会计师继续教育学习，完成规定学时，自动生成的学时证明可作为证书签注依据。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第五条 本办法认可的继续教育学时包括：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1．参加中国总会计师协会及国内外同类协会、学会组织的境内外业务培训并取得《培训结业证书》，按一个年度继续教育学时计算。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2．参加中国总会计师协会各地方协会、行业分会组织的业务培训并取得《结业证书》，按一个年度继续教育学时计算。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3．参加高等院校开设的专业课程或继续教育课程，取得《学历证书》、《学位证书》、《结业证书》按一个年度继续教育学时计算。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4．正式出版专业著作或专业论文；在《中国管理会计》杂志、《中国总会计师》杂志和国内省级以上财经专业刊物上发表文章一篇，按一个年度继续教育学时计算。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5、参加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技能人员职业资格考试、专业技术人员职业资格考试并取得证书；参加相关职业资格证书的继续教育课程学习取得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《结业证书》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按一个年度继续教育学时计算。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6、在所负责的工作中完成重大或创新项目，向中国总会计师协会提交项目报告（2000字左右），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并附省或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地、市及单位证明，按一个年度继续教育学时计算。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7．参加中国总会计师协会继续教育网法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会计师继续教育学习，完成规定年度学时，按一个年度继续教育学时计算。</w:t>
      </w:r>
    </w:p>
    <w:p w:rsidR="00FE334E" w:rsidRDefault="00FE334E" w:rsidP="00FE334E">
      <w:pPr>
        <w:widowControl/>
        <w:ind w:firstLineChars="200" w:firstLine="602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第四章 签注方式和收费标准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第六条  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会计师证书实行电子签注。持证人员可以通过中国总会计师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协会官网进行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电子签注；也可以通过</w:t>
      </w:r>
      <w:r w:rsidRPr="00C80BA0">
        <w:rPr>
          <w:rFonts w:ascii="仿宋_GB2312" w:eastAsia="仿宋_GB2312" w:hAnsi="宋体" w:cs="宋体" w:hint="eastAsia"/>
          <w:kern w:val="0"/>
          <w:sz w:val="30"/>
          <w:szCs w:val="30"/>
        </w:rPr>
        <w:t>中国总会计师协会继续教育网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链接至中国总会计师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协会官网相关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栏目进行电子签注。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第七条  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会计师证书电子签注为免费签注。</w:t>
      </w:r>
    </w:p>
    <w:p w:rsidR="00FE334E" w:rsidRDefault="00FE334E" w:rsidP="00FE334E">
      <w:pPr>
        <w:widowControl/>
        <w:ind w:firstLineChars="600" w:firstLine="1807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lastRenderedPageBreak/>
        <w:t>第五章  继续教育和签注的组织实施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  <w:shd w:val="pct10" w:color="auto" w:fill="FFFFFF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第八条 中国总会计师协会继续教育网应当按照本办法的规定，合理设计培训内容，做好持证人员的继续教育培训并为其提供学时证明。</w:t>
      </w:r>
    </w:p>
    <w:p w:rsidR="00FE334E" w:rsidRDefault="00FE334E" w:rsidP="00FE334E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  <w:u w:val="single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第九条 持证人员在取得证书两年后，通过中国总会计师协会继续教育网进行继续教育的持证人员,可通过</w:t>
      </w:r>
      <w:r w:rsidRPr="00C80BA0">
        <w:rPr>
          <w:rFonts w:ascii="仿宋_GB2312" w:eastAsia="仿宋_GB2312" w:hAnsi="宋体" w:cs="宋体" w:hint="eastAsia"/>
          <w:kern w:val="0"/>
          <w:sz w:val="30"/>
          <w:szCs w:val="30"/>
        </w:rPr>
        <w:t>中国总会计师协会继续教育网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链接至中国总会计师协会网站进行签注;以其他方式进行继续教育的持证人员，可自行在中国总会计师协会网站进行电子签注</w:t>
      </w:r>
      <w:r>
        <w:rPr>
          <w:rFonts w:ascii="仿宋_GB2312" w:eastAsia="仿宋_GB2312" w:hAnsi="宋体" w:cs="宋体"/>
          <w:color w:val="121212"/>
          <w:kern w:val="0"/>
          <w:sz w:val="30"/>
          <w:szCs w:val="30"/>
        </w:rPr>
        <w:t>。</w:t>
      </w:r>
    </w:p>
    <w:p w:rsidR="00FE334E" w:rsidRDefault="00FE334E" w:rsidP="00FE334E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第十条 签注结束后，可在中国总会计师协会网站进行证书签注状态查询。</w:t>
      </w:r>
    </w:p>
    <w:p w:rsidR="00FE334E" w:rsidRDefault="00FE334E" w:rsidP="00FE334E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第十一条 不符合签注条件未能签注或者到期未能办理签注的，其所持证书自动失效。对失效证书，中国总会计师协会将定期在协会网站予以公布。</w:t>
      </w:r>
    </w:p>
    <w:p w:rsidR="00FE334E" w:rsidRDefault="00FE334E" w:rsidP="00FE334E">
      <w:pPr>
        <w:widowControl/>
        <w:ind w:firstLine="570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第六章 附则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第十二条  本办法自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2019年4月10日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起实施。此前的法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务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会计师证书定期签注管理办法废止。</w:t>
      </w:r>
    </w:p>
    <w:p w:rsidR="00FE334E" w:rsidRDefault="00FE334E" w:rsidP="00FE334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第十三条  本办法由中国总会计师协会负责解释和修订。</w:t>
      </w:r>
    </w:p>
    <w:p w:rsidR="007E1A94" w:rsidRPr="00FE334E" w:rsidRDefault="007E1A94"/>
    <w:sectPr w:rsidR="007E1A94" w:rsidRPr="00FE334E" w:rsidSect="00251F31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6F" w:rsidRDefault="00A73D6F" w:rsidP="00FE334E">
      <w:r>
        <w:separator/>
      </w:r>
    </w:p>
  </w:endnote>
  <w:endnote w:type="continuationSeparator" w:id="0">
    <w:p w:rsidR="00A73D6F" w:rsidRDefault="00A73D6F" w:rsidP="00FE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6F" w:rsidRDefault="00A73D6F" w:rsidP="00FE334E">
      <w:r>
        <w:separator/>
      </w:r>
    </w:p>
  </w:footnote>
  <w:footnote w:type="continuationSeparator" w:id="0">
    <w:p w:rsidR="00A73D6F" w:rsidRDefault="00A73D6F" w:rsidP="00FE3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34E"/>
    <w:rsid w:val="007E1A94"/>
    <w:rsid w:val="00A73D6F"/>
    <w:rsid w:val="00FE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3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3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3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1550</Characters>
  <Application>Microsoft Office Word</Application>
  <DocSecurity>0</DocSecurity>
  <Lines>12</Lines>
  <Paragraphs>3</Paragraphs>
  <ScaleCrop>false</ScaleCrop>
  <Company>微软中国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2019-04-10T01:19:00Z</dcterms:created>
  <dcterms:modified xsi:type="dcterms:W3CDTF">2019-04-10T01:19:00Z</dcterms:modified>
</cp:coreProperties>
</file>