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  <w:highlight w:val="none"/>
        </w:rPr>
        <w:t>2019年</w:t>
      </w:r>
      <w:r>
        <w:rPr>
          <w:rFonts w:hint="eastAsia" w:ascii="宋体" w:hAnsi="宋体"/>
          <w:b/>
          <w:spacing w:val="-4"/>
          <w:kern w:val="0"/>
          <w:sz w:val="32"/>
          <w:szCs w:val="32"/>
          <w:highlight w:val="none"/>
          <w:lang w:val="en-US" w:eastAsia="zh-CN"/>
        </w:rPr>
        <w:t>下半年</w:t>
      </w:r>
      <w:r>
        <w:rPr>
          <w:rFonts w:hint="eastAsia" w:ascii="宋体" w:hAnsi="宋体"/>
          <w:b/>
          <w:spacing w:val="-4"/>
          <w:kern w:val="0"/>
          <w:sz w:val="32"/>
          <w:szCs w:val="32"/>
          <w:highlight w:val="none"/>
        </w:rPr>
        <w:t>《行政事业单位新政府会计准则制度实操、平行记账难点案例分析与内部控制实施、预算绩效管理系列培训班》报名表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单位（盖章）：                                       时间：</w:t>
      </w:r>
      <w:r>
        <w:rPr>
          <w:rFonts w:hint="eastAsia" w:ascii="宋体" w:hAnsi="宋体"/>
          <w:sz w:val="24"/>
          <w:highlight w:val="none"/>
          <w:lang w:val="en-US" w:eastAsia="zh-CN"/>
        </w:rPr>
        <w:t>2019</w:t>
      </w:r>
      <w:r>
        <w:rPr>
          <w:rFonts w:hint="eastAsia" w:ascii="宋体" w:hAnsi="宋体"/>
          <w:sz w:val="24"/>
          <w:highlight w:val="none"/>
        </w:rPr>
        <w:t>年   月   日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  <w:highlight w:val="none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sz w:val="24"/>
                <w:highlight w:val="none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 会务联系人：</w:t>
      </w:r>
      <w:r>
        <w:rPr>
          <w:rFonts w:hint="eastAsia" w:ascii="宋体" w:hAnsi="宋体"/>
          <w:bCs/>
          <w:szCs w:val="21"/>
          <w:lang w:val="en-US" w:eastAsia="zh-CN"/>
        </w:rPr>
        <w:t>培训部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A334F"/>
    <w:rsid w:val="207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2019-06-19T01:39:00Z</dcterms:created>
  <dc:creator>桑立强</dc:creator>
  <cp:lastModifiedBy>桑立强</cp:lastModifiedBy>
  <dcterms:modified xsi:type="dcterms:W3CDTF">2019-06-19T01:40:13Z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