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黑体" w:eastAsia="黑体" w:cs="Arial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Arial"/>
          <w:color w:val="auto"/>
          <w:sz w:val="36"/>
          <w:szCs w:val="36"/>
        </w:rPr>
        <w:t>管理会计师专业能力考试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  <w:bookmarkEnd w:id="0"/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331"/>
        <w:gridCol w:w="914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31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914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3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5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5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中总协资格认证部联系方式：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010-88191897（初级）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010-88191867（中级）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电子邮箱：renzheng@cacfo.com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3F0C"/>
    <w:rsid w:val="58A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vicky</cp:lastModifiedBy>
  <dcterms:modified xsi:type="dcterms:W3CDTF">2019-05-13T02:52:29Z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