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CA6" w:rsidRDefault="00F62CA6" w:rsidP="00F62CA6">
      <w:pPr>
        <w:tabs>
          <w:tab w:val="left" w:pos="4820"/>
        </w:tabs>
        <w:rPr>
          <w:rFonts w:ascii="仿宋_GB2312" w:eastAsia="仿宋_GB2312"/>
          <w:sz w:val="28"/>
          <w:szCs w:val="28"/>
        </w:rPr>
      </w:pPr>
      <w:r>
        <w:rPr>
          <w:rFonts w:ascii="仿宋_GB2312" w:eastAsia="仿宋_GB2312" w:hint="eastAsia"/>
          <w:sz w:val="28"/>
          <w:szCs w:val="28"/>
        </w:rPr>
        <w:t>附件2：</w:t>
      </w:r>
    </w:p>
    <w:p w:rsidR="00F62CA6" w:rsidRDefault="00F62CA6" w:rsidP="00F62CA6">
      <w:pPr>
        <w:ind w:leftChars="300" w:left="630" w:firstLine="1"/>
        <w:jc w:val="center"/>
        <w:rPr>
          <w:rFonts w:ascii="黑体" w:eastAsia="黑体"/>
          <w:b/>
          <w:sz w:val="32"/>
          <w:szCs w:val="32"/>
        </w:rPr>
      </w:pPr>
      <w:r>
        <w:rPr>
          <w:rFonts w:ascii="黑体" w:eastAsia="黑体" w:hint="eastAsia"/>
          <w:b/>
          <w:sz w:val="32"/>
          <w:szCs w:val="32"/>
        </w:rPr>
        <w:t>2018年下半年《新政府会计制度应用与财务报告编制、绩效管理、预算管理、内控实施系列培训班》专题介绍</w:t>
      </w:r>
    </w:p>
    <w:p w:rsidR="00F62CA6" w:rsidRDefault="00F62CA6" w:rsidP="00F62CA6">
      <w:pPr>
        <w:spacing w:beforeLines="100" w:before="312" w:afterLines="50" w:after="156" w:line="480" w:lineRule="exact"/>
        <w:ind w:firstLineChars="200" w:firstLine="562"/>
        <w:rPr>
          <w:rFonts w:ascii="仿宋_GB2312" w:eastAsia="仿宋_GB2312" w:hAnsi="Calibri"/>
          <w:b/>
          <w:kern w:val="0"/>
          <w:sz w:val="28"/>
          <w:szCs w:val="28"/>
        </w:rPr>
      </w:pPr>
      <w:r>
        <w:rPr>
          <w:rFonts w:ascii="仿宋_GB2312" w:eastAsia="仿宋_GB2312" w:hAnsi="Calibri" w:hint="eastAsia"/>
          <w:b/>
          <w:kern w:val="0"/>
          <w:sz w:val="28"/>
          <w:szCs w:val="28"/>
        </w:rPr>
        <w:t>专题</w:t>
      </w:r>
      <w:proofErr w:type="gramStart"/>
      <w:r>
        <w:rPr>
          <w:rFonts w:ascii="仿宋_GB2312" w:eastAsia="仿宋_GB2312" w:hAnsi="Calibri" w:hint="eastAsia"/>
          <w:b/>
          <w:kern w:val="0"/>
          <w:sz w:val="28"/>
          <w:szCs w:val="28"/>
        </w:rPr>
        <w:t>一</w:t>
      </w:r>
      <w:proofErr w:type="gramEnd"/>
      <w:r>
        <w:rPr>
          <w:rFonts w:ascii="仿宋_GB2312" w:eastAsia="仿宋_GB2312" w:hAnsi="Calibri" w:hint="eastAsia"/>
          <w:b/>
          <w:kern w:val="0"/>
          <w:sz w:val="28"/>
          <w:szCs w:val="28"/>
        </w:rPr>
        <w:t>：最新政府会计制度与财务报告编制落地实施和绩效管理专题培训班</w:t>
      </w:r>
    </w:p>
    <w:p w:rsidR="00F62CA6" w:rsidRDefault="00F62CA6" w:rsidP="00F62CA6">
      <w:pPr>
        <w:tabs>
          <w:tab w:val="left" w:pos="1620"/>
          <w:tab w:val="left" w:pos="1800"/>
        </w:tabs>
        <w:spacing w:beforeLines="30" w:before="93" w:afterLines="30" w:after="93" w:line="480" w:lineRule="exact"/>
        <w:ind w:firstLineChars="146" w:firstLine="410"/>
        <w:jc w:val="left"/>
        <w:rPr>
          <w:rFonts w:ascii="仿宋_GB2312" w:eastAsia="仿宋_GB2312" w:hAnsi="Calibri"/>
          <w:b/>
          <w:sz w:val="28"/>
          <w:szCs w:val="28"/>
        </w:rPr>
      </w:pPr>
      <w:r>
        <w:rPr>
          <w:rFonts w:ascii="仿宋_GB2312" w:eastAsia="仿宋_GB2312" w:hAnsi="Calibri" w:hint="eastAsia"/>
          <w:b/>
          <w:sz w:val="28"/>
          <w:szCs w:val="28"/>
        </w:rPr>
        <w:t>（一）专题介绍</w:t>
      </w:r>
    </w:p>
    <w:p w:rsidR="00F62CA6" w:rsidRDefault="00F62CA6" w:rsidP="00F62CA6">
      <w:pPr>
        <w:tabs>
          <w:tab w:val="left" w:pos="1620"/>
          <w:tab w:val="left" w:pos="1800"/>
        </w:tabs>
        <w:ind w:firstLineChars="200" w:firstLine="560"/>
        <w:jc w:val="left"/>
        <w:rPr>
          <w:rFonts w:ascii="仿宋_GB2312" w:eastAsia="仿宋_GB2312" w:cs="仿宋_GB2312"/>
          <w:sz w:val="28"/>
          <w:szCs w:val="28"/>
        </w:rPr>
      </w:pPr>
      <w:r>
        <w:rPr>
          <w:rFonts w:ascii="仿宋_GB2312" w:eastAsia="仿宋_GB2312" w:cs="仿宋_GB2312" w:hint="eastAsia"/>
          <w:sz w:val="28"/>
          <w:szCs w:val="28"/>
        </w:rPr>
        <w:t>2017年10月财政部根据《中华人民共和国会计法》《中华人民共和国预算法》《政府会计准则——基本准则》等法律、行政法规和规章，发布《政府会计制度—行政事业单位会计科目和报表》的通知，该通知自2019年１月１日起施行。鼓励行政事业单位提前执行。执行该制度的单位，不再执行《行政单位会计制度》《事业单位会计制度》《医院会计制度》《基层医疗卫生机构会计制度》《高等学校会计制度》等十二项制度。该制度拟统一行政事业单位会计制度。2018年3月，财政部印发了关于修订印发《政府部门财务报告编制操作指南（试行）》的通知和关于修订印发《政府综合财务报告编制操作指南（试行）》的通知，并</w:t>
      </w:r>
      <w:r>
        <w:rPr>
          <w:rFonts w:ascii="仿宋_GB2312" w:eastAsia="仿宋_GB2312" w:cs="仿宋_GB2312"/>
          <w:sz w:val="28"/>
          <w:szCs w:val="28"/>
        </w:rPr>
        <w:t>自印发之日起施行</w:t>
      </w:r>
      <w:r>
        <w:rPr>
          <w:rFonts w:ascii="仿宋_GB2312" w:eastAsia="仿宋_GB2312" w:cs="仿宋_GB2312" w:hint="eastAsia"/>
          <w:sz w:val="28"/>
          <w:szCs w:val="28"/>
        </w:rPr>
        <w:t>。《政府会计制度》是我国新型政府</w:t>
      </w:r>
      <w:proofErr w:type="gramStart"/>
      <w:r>
        <w:rPr>
          <w:rFonts w:ascii="仿宋_GB2312" w:eastAsia="仿宋_GB2312" w:cs="仿宋_GB2312" w:hint="eastAsia"/>
          <w:sz w:val="28"/>
          <w:szCs w:val="28"/>
        </w:rPr>
        <w:t>会计双</w:t>
      </w:r>
      <w:proofErr w:type="gramEnd"/>
      <w:r>
        <w:rPr>
          <w:rFonts w:ascii="仿宋_GB2312" w:eastAsia="仿宋_GB2312" w:cs="仿宋_GB2312" w:hint="eastAsia"/>
          <w:sz w:val="28"/>
          <w:szCs w:val="28"/>
        </w:rPr>
        <w:t>体系平行记账模式落地的关键基础，对于政府单位会计核算将产生深远影响，并带来政府部门财务报告编制的修订。本课程以满足实际应用需求为目标，将政策解读、案例分析与实务操作相结合，更好地满足了行政事业单位领导与财务管理层的学习需求。</w:t>
      </w:r>
    </w:p>
    <w:p w:rsidR="00F62CA6" w:rsidRDefault="00F62CA6" w:rsidP="00F62CA6">
      <w:pPr>
        <w:tabs>
          <w:tab w:val="left" w:pos="1620"/>
          <w:tab w:val="left" w:pos="1800"/>
        </w:tabs>
        <w:spacing w:beforeLines="30" w:before="93" w:afterLines="30" w:after="93"/>
        <w:ind w:firstLineChars="147" w:firstLine="413"/>
        <w:jc w:val="left"/>
        <w:rPr>
          <w:rFonts w:ascii="仿宋_GB2312" w:eastAsia="仿宋_GB2312" w:cs="仿宋_GB2312"/>
          <w:b/>
          <w:bCs/>
          <w:sz w:val="28"/>
          <w:szCs w:val="28"/>
        </w:rPr>
      </w:pPr>
      <w:r>
        <w:rPr>
          <w:rFonts w:ascii="仿宋_GB2312" w:eastAsia="仿宋_GB2312" w:hAnsi="Calibri" w:hint="eastAsia"/>
          <w:b/>
          <w:sz w:val="28"/>
          <w:szCs w:val="28"/>
        </w:rPr>
        <w:lastRenderedPageBreak/>
        <w:t>（二）课程内容</w:t>
      </w:r>
    </w:p>
    <w:p w:rsidR="00F62CA6" w:rsidRDefault="00F62CA6" w:rsidP="00F62CA6">
      <w:pPr>
        <w:tabs>
          <w:tab w:val="left" w:pos="1620"/>
          <w:tab w:val="left" w:pos="1800"/>
        </w:tabs>
        <w:ind w:firstLineChars="200" w:firstLine="562"/>
        <w:jc w:val="left"/>
        <w:rPr>
          <w:rFonts w:ascii="仿宋_GB2312" w:eastAsia="仿宋_GB2312" w:cs="仿宋_GB2312"/>
          <w:b/>
          <w:sz w:val="28"/>
          <w:szCs w:val="28"/>
        </w:rPr>
      </w:pPr>
      <w:r>
        <w:rPr>
          <w:rFonts w:ascii="仿宋_GB2312" w:eastAsia="仿宋_GB2312" w:cs="仿宋_GB2312" w:hint="eastAsia"/>
          <w:b/>
          <w:sz w:val="28"/>
          <w:szCs w:val="28"/>
        </w:rPr>
        <w:t>1、《政府会计准则》最新动态解析</w:t>
      </w:r>
    </w:p>
    <w:p w:rsidR="00F62CA6" w:rsidRDefault="00F62CA6" w:rsidP="00F62CA6">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《政府会计准则——基本准则》</w:t>
      </w:r>
      <w:r>
        <w:rPr>
          <w:rFonts w:ascii="仿宋_GB2312" w:eastAsia="仿宋_GB2312" w:cs="仿宋_GB2312"/>
          <w:sz w:val="28"/>
          <w:szCs w:val="28"/>
        </w:rPr>
        <w:t>的实施</w:t>
      </w:r>
    </w:p>
    <w:p w:rsidR="00F62CA6" w:rsidRDefault="00F62CA6" w:rsidP="00F62CA6">
      <w:pPr>
        <w:tabs>
          <w:tab w:val="left" w:pos="1620"/>
          <w:tab w:val="left" w:pos="1800"/>
        </w:tabs>
        <w:ind w:firstLine="560"/>
        <w:jc w:val="left"/>
        <w:rPr>
          <w:rFonts w:ascii="仿宋_GB2312" w:eastAsia="仿宋_GB2312" w:cs="仿宋_GB2312"/>
          <w:bCs/>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sz w:val="28"/>
          <w:szCs w:val="28"/>
        </w:rPr>
        <w:t>《政府会计准则第1号——存货》、《政府会计准则第2号——投资》</w:t>
      </w:r>
      <w:r>
        <w:rPr>
          <w:rFonts w:ascii="仿宋_GB2312" w:eastAsia="仿宋_GB2312" w:cs="仿宋_GB2312" w:hint="eastAsia"/>
          <w:bCs/>
          <w:sz w:val="28"/>
          <w:szCs w:val="28"/>
        </w:rPr>
        <w:t>、《政府会计准则第3号——固定资产》、《政府会计准则第4号——无形资产》、《政府会计准则第5号——公共基础设施》、</w:t>
      </w:r>
      <w:r>
        <w:rPr>
          <w:rFonts w:ascii="仿宋_GB2312" w:eastAsia="仿宋_GB2312" w:cs="仿宋_GB2312"/>
          <w:bCs/>
          <w:sz w:val="28"/>
          <w:szCs w:val="28"/>
        </w:rPr>
        <w:t>《政府会计准则第</w:t>
      </w:r>
      <w:r>
        <w:rPr>
          <w:rFonts w:ascii="仿宋_GB2312" w:eastAsia="仿宋_GB2312" w:cs="仿宋_GB2312" w:hint="eastAsia"/>
          <w:bCs/>
          <w:sz w:val="28"/>
          <w:szCs w:val="28"/>
        </w:rPr>
        <w:t>6</w:t>
      </w:r>
      <w:r>
        <w:rPr>
          <w:rFonts w:ascii="仿宋_GB2312" w:eastAsia="仿宋_GB2312" w:cs="仿宋_GB2312"/>
          <w:bCs/>
          <w:sz w:val="28"/>
          <w:szCs w:val="28"/>
        </w:rPr>
        <w:t>号</w:t>
      </w:r>
      <w:r>
        <w:rPr>
          <w:rFonts w:ascii="仿宋_GB2312" w:eastAsia="仿宋_GB2312" w:cs="仿宋_GB2312"/>
          <w:bCs/>
          <w:sz w:val="28"/>
          <w:szCs w:val="28"/>
        </w:rPr>
        <w:t>——</w:t>
      </w:r>
      <w:r>
        <w:rPr>
          <w:rFonts w:ascii="仿宋_GB2312" w:eastAsia="仿宋_GB2312" w:cs="仿宋_GB2312"/>
          <w:bCs/>
          <w:sz w:val="28"/>
          <w:szCs w:val="28"/>
        </w:rPr>
        <w:t>政府储备物资》</w:t>
      </w:r>
      <w:r>
        <w:rPr>
          <w:rFonts w:ascii="仿宋_GB2312" w:eastAsia="仿宋_GB2312" w:cs="仿宋_GB2312" w:hint="eastAsia"/>
          <w:bCs/>
          <w:sz w:val="28"/>
          <w:szCs w:val="28"/>
        </w:rPr>
        <w:t>、《政府会计准则第X号——会计调整（征求意见稿）》和《政府会计准则第X号——负债（征求意见稿）》等的具体适用范围与主要创新</w:t>
      </w:r>
    </w:p>
    <w:p w:rsidR="00F62CA6" w:rsidRDefault="00F62CA6" w:rsidP="00F62CA6">
      <w:pPr>
        <w:tabs>
          <w:tab w:val="left" w:pos="1620"/>
          <w:tab w:val="left" w:pos="1800"/>
        </w:tabs>
        <w:ind w:firstLineChars="200" w:firstLine="562"/>
        <w:jc w:val="left"/>
        <w:rPr>
          <w:rFonts w:ascii="仿宋_GB2312" w:eastAsia="仿宋_GB2312" w:cs="仿宋_GB2312"/>
          <w:b/>
          <w:sz w:val="28"/>
          <w:szCs w:val="28"/>
        </w:rPr>
      </w:pPr>
      <w:r>
        <w:rPr>
          <w:rFonts w:ascii="仿宋_GB2312" w:eastAsia="仿宋_GB2312" w:cs="仿宋_GB2312" w:hint="eastAsia"/>
          <w:b/>
          <w:sz w:val="28"/>
          <w:szCs w:val="28"/>
        </w:rPr>
        <w:t>2、最新《政府会计制度》详解</w:t>
      </w:r>
    </w:p>
    <w:p w:rsidR="00F62CA6" w:rsidRDefault="00F62CA6" w:rsidP="00F62CA6">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bCs/>
          <w:sz w:val="28"/>
          <w:szCs w:val="28"/>
        </w:rPr>
        <w:t>新《政府会计制度》</w:t>
      </w:r>
      <w:r>
        <w:rPr>
          <w:rFonts w:ascii="仿宋_GB2312" w:eastAsia="仿宋_GB2312" w:cs="仿宋_GB2312" w:hint="eastAsia"/>
          <w:sz w:val="28"/>
          <w:szCs w:val="28"/>
        </w:rPr>
        <w:t>总说明</w:t>
      </w:r>
    </w:p>
    <w:p w:rsidR="00F62CA6" w:rsidRDefault="00F62CA6" w:rsidP="00F62CA6">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sz w:val="28"/>
          <w:szCs w:val="28"/>
        </w:rPr>
        <w:t>会计科目名称和编号及其变动原理</w:t>
      </w:r>
    </w:p>
    <w:p w:rsidR="00F62CA6" w:rsidRDefault="00F62CA6" w:rsidP="00F62CA6">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会计科目使用说明</w:t>
      </w:r>
    </w:p>
    <w:p w:rsidR="00F62CA6" w:rsidRDefault="00F62CA6" w:rsidP="00F62CA6">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报表格式和报表编制说明</w:t>
      </w:r>
    </w:p>
    <w:p w:rsidR="00F62CA6" w:rsidRDefault="00F62CA6" w:rsidP="00F62CA6">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w:t>
      </w:r>
      <w:r>
        <w:rPr>
          <w:rFonts w:ascii="仿宋_GB2312" w:eastAsia="仿宋_GB2312" w:cs="仿宋_GB2312" w:hint="eastAsia"/>
          <w:sz w:val="28"/>
          <w:szCs w:val="28"/>
        </w:rPr>
        <w:t>政府会计制度净资产与预算结余核算逻辑及其勾</w:t>
      </w:r>
      <w:proofErr w:type="gramStart"/>
      <w:r>
        <w:rPr>
          <w:rFonts w:ascii="仿宋_GB2312" w:eastAsia="仿宋_GB2312" w:cs="仿宋_GB2312" w:hint="eastAsia"/>
          <w:sz w:val="28"/>
          <w:szCs w:val="28"/>
        </w:rPr>
        <w:t>稽</w:t>
      </w:r>
      <w:proofErr w:type="gramEnd"/>
      <w:r>
        <w:rPr>
          <w:rFonts w:ascii="仿宋_GB2312" w:eastAsia="仿宋_GB2312" w:cs="仿宋_GB2312" w:hint="eastAsia"/>
          <w:sz w:val="28"/>
          <w:szCs w:val="28"/>
        </w:rPr>
        <w:t>关系</w:t>
      </w:r>
    </w:p>
    <w:p w:rsidR="00F62CA6" w:rsidRDefault="00F62CA6" w:rsidP="00F62CA6">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6</w:t>
      </w:r>
      <w:r>
        <w:rPr>
          <w:rFonts w:ascii="仿宋_GB2312" w:eastAsia="仿宋_GB2312" w:cs="仿宋_GB2312"/>
          <w:sz w:val="28"/>
          <w:szCs w:val="28"/>
        </w:rPr>
        <w:t>)</w:t>
      </w:r>
      <w:r>
        <w:rPr>
          <w:rFonts w:ascii="仿宋_GB2312" w:eastAsia="仿宋_GB2312" w:cs="仿宋_GB2312" w:hint="eastAsia"/>
          <w:sz w:val="28"/>
          <w:szCs w:val="28"/>
        </w:rPr>
        <w:t>主要业务和事项账务处理举例</w:t>
      </w:r>
    </w:p>
    <w:p w:rsidR="00F62CA6" w:rsidRDefault="00F62CA6" w:rsidP="00F62CA6">
      <w:pPr>
        <w:tabs>
          <w:tab w:val="left" w:pos="1620"/>
          <w:tab w:val="left" w:pos="1800"/>
        </w:tabs>
        <w:ind w:firstLineChars="196" w:firstLine="551"/>
        <w:jc w:val="left"/>
        <w:rPr>
          <w:rFonts w:ascii="仿宋_GB2312" w:eastAsia="仿宋_GB2312" w:cs="仿宋_GB2312"/>
          <w:b/>
          <w:bCs/>
          <w:sz w:val="28"/>
          <w:szCs w:val="28"/>
        </w:rPr>
      </w:pPr>
      <w:r>
        <w:rPr>
          <w:rFonts w:ascii="仿宋_GB2312" w:eastAsia="仿宋_GB2312" w:cs="仿宋_GB2312" w:hint="eastAsia"/>
          <w:b/>
          <w:bCs/>
          <w:sz w:val="28"/>
          <w:szCs w:val="28"/>
        </w:rPr>
        <w:t>3、政府部门财务报告编制的修订与落地实施</w:t>
      </w:r>
    </w:p>
    <w:p w:rsidR="00F62CA6" w:rsidRDefault="00F62CA6" w:rsidP="00F62CA6">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新《政府部门财务报告编制操作指南（试行）》对比分析与应用</w:t>
      </w:r>
    </w:p>
    <w:p w:rsidR="00F62CA6" w:rsidRDefault="00F62CA6" w:rsidP="00F62CA6">
      <w:pPr>
        <w:tabs>
          <w:tab w:val="left" w:pos="1620"/>
          <w:tab w:val="left" w:pos="1800"/>
        </w:tabs>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sz w:val="28"/>
          <w:szCs w:val="28"/>
        </w:rPr>
        <w:t>新《政府综合财务报告编制操作指南（试行）》对比分析与应用</w:t>
      </w:r>
    </w:p>
    <w:p w:rsidR="00F62CA6" w:rsidRDefault="00F62CA6" w:rsidP="00F62CA6">
      <w:pPr>
        <w:tabs>
          <w:tab w:val="left" w:pos="1620"/>
          <w:tab w:val="left" w:pos="1800"/>
        </w:tabs>
        <w:ind w:firstLineChars="196" w:firstLine="551"/>
        <w:jc w:val="left"/>
        <w:rPr>
          <w:rFonts w:ascii="仿宋_GB2312" w:eastAsia="仿宋_GB2312" w:cs="仿宋_GB2312"/>
          <w:b/>
          <w:bCs/>
          <w:sz w:val="28"/>
          <w:szCs w:val="28"/>
        </w:rPr>
      </w:pPr>
      <w:r>
        <w:rPr>
          <w:rFonts w:ascii="仿宋_GB2312" w:eastAsia="仿宋_GB2312" w:cs="仿宋_GB2312" w:hint="eastAsia"/>
          <w:b/>
          <w:bCs/>
          <w:sz w:val="28"/>
          <w:szCs w:val="28"/>
        </w:rPr>
        <w:t>4、行政事业单位收入管理的变动解析与应用</w:t>
      </w:r>
    </w:p>
    <w:p w:rsidR="00F62CA6" w:rsidRDefault="00F62CA6" w:rsidP="00F62CA6">
      <w:pPr>
        <w:ind w:left="561"/>
        <w:rPr>
          <w:rFonts w:ascii="仿宋_GB2312" w:eastAsia="仿宋_GB2312" w:cs="仿宋_GB2312"/>
          <w:sz w:val="28"/>
          <w:szCs w:val="28"/>
        </w:rPr>
      </w:pPr>
      <w:r>
        <w:rPr>
          <w:rFonts w:ascii="仿宋_GB2312" w:eastAsia="仿宋_GB2312" w:cs="仿宋_GB2312"/>
          <w:sz w:val="28"/>
          <w:szCs w:val="28"/>
        </w:rPr>
        <w:lastRenderedPageBreak/>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行政事业单位收入及预算外资金处理新规定</w:t>
      </w:r>
    </w:p>
    <w:p w:rsidR="00F62CA6" w:rsidRDefault="00F62CA6" w:rsidP="00F62CA6">
      <w:pPr>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sz w:val="28"/>
          <w:szCs w:val="28"/>
        </w:rPr>
        <w:t>非税收入收支两条</w:t>
      </w:r>
      <w:proofErr w:type="gramStart"/>
      <w:r>
        <w:rPr>
          <w:rFonts w:ascii="仿宋_GB2312" w:eastAsia="仿宋_GB2312" w:cs="仿宋_GB2312" w:hint="eastAsia"/>
          <w:sz w:val="28"/>
          <w:szCs w:val="28"/>
        </w:rPr>
        <w:t>线改革</w:t>
      </w:r>
      <w:proofErr w:type="gramEnd"/>
      <w:r>
        <w:rPr>
          <w:rFonts w:ascii="仿宋_GB2312" w:eastAsia="仿宋_GB2312" w:cs="仿宋_GB2312" w:hint="eastAsia"/>
          <w:sz w:val="28"/>
          <w:szCs w:val="28"/>
        </w:rPr>
        <w:t>做法与反思</w:t>
      </w:r>
    </w:p>
    <w:p w:rsidR="00F62CA6" w:rsidRDefault="00F62CA6" w:rsidP="00F62CA6">
      <w:pPr>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非税收入的管理与相关案例分析</w:t>
      </w:r>
    </w:p>
    <w:p w:rsidR="00F62CA6" w:rsidRDefault="00F62CA6" w:rsidP="00F62CA6">
      <w:pPr>
        <w:tabs>
          <w:tab w:val="left" w:pos="1620"/>
          <w:tab w:val="left" w:pos="1800"/>
        </w:tabs>
        <w:ind w:firstLineChars="200" w:firstLine="562"/>
        <w:jc w:val="left"/>
        <w:rPr>
          <w:rFonts w:ascii="仿宋_GB2312" w:eastAsia="仿宋_GB2312" w:cs="仿宋_GB2312"/>
          <w:b/>
          <w:bCs/>
          <w:sz w:val="28"/>
          <w:szCs w:val="28"/>
        </w:rPr>
      </w:pPr>
      <w:r>
        <w:rPr>
          <w:rFonts w:ascii="仿宋_GB2312" w:eastAsia="仿宋_GB2312" w:cs="仿宋_GB2312" w:hint="eastAsia"/>
          <w:b/>
          <w:bCs/>
          <w:sz w:val="28"/>
          <w:szCs w:val="28"/>
        </w:rPr>
        <w:t>5、行政事业单位净资产管理与决算管理</w:t>
      </w:r>
    </w:p>
    <w:p w:rsidR="00F62CA6" w:rsidRDefault="00F62CA6" w:rsidP="00F62CA6">
      <w:pPr>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结转与结余管理的最新规定与实操</w:t>
      </w:r>
    </w:p>
    <w:p w:rsidR="00F62CA6" w:rsidRDefault="00F62CA6" w:rsidP="00F62CA6">
      <w:pPr>
        <w:ind w:left="561"/>
        <w:rPr>
          <w:rFonts w:ascii="仿宋_GB2312" w:eastAsia="仿宋_GB2312" w:cs="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财政拨款结余管理的变动趋势与需注意的问题</w:t>
      </w:r>
    </w:p>
    <w:p w:rsidR="00F62CA6" w:rsidRDefault="00F62CA6" w:rsidP="00F62CA6">
      <w:pPr>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行政事业单位专用基金管理与净资产核算结转</w:t>
      </w:r>
    </w:p>
    <w:p w:rsidR="00F62CA6" w:rsidRDefault="00F62CA6" w:rsidP="00F62CA6">
      <w:pPr>
        <w:ind w:firstLineChars="200" w:firstLine="560"/>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hAnsi="宋体" w:hint="eastAsia"/>
          <w:sz w:val="28"/>
          <w:szCs w:val="28"/>
        </w:rPr>
        <w:t>决算改革最新规定及重难点解析</w:t>
      </w:r>
    </w:p>
    <w:p w:rsidR="00F62CA6" w:rsidRDefault="00F62CA6" w:rsidP="00F62CA6">
      <w:pPr>
        <w:widowControl/>
        <w:ind w:firstLineChars="200" w:firstLine="562"/>
        <w:jc w:val="left"/>
        <w:rPr>
          <w:rFonts w:ascii="仿宋_GB2312" w:eastAsia="仿宋_GB2312" w:cs="仿宋_GB2312"/>
          <w:b/>
          <w:bCs/>
          <w:sz w:val="28"/>
          <w:szCs w:val="28"/>
        </w:rPr>
      </w:pPr>
      <w:r>
        <w:rPr>
          <w:rFonts w:ascii="仿宋_GB2312" w:eastAsia="仿宋_GB2312" w:cs="仿宋_GB2312" w:hint="eastAsia"/>
          <w:b/>
          <w:bCs/>
          <w:sz w:val="28"/>
          <w:szCs w:val="28"/>
        </w:rPr>
        <w:t>6</w:t>
      </w:r>
      <w:r>
        <w:rPr>
          <w:rFonts w:ascii="仿宋_GB2312" w:eastAsia="仿宋_GB2312" w:cs="仿宋_GB2312"/>
          <w:b/>
          <w:bCs/>
          <w:sz w:val="28"/>
          <w:szCs w:val="28"/>
        </w:rPr>
        <w:t>、会计档案管理</w:t>
      </w:r>
      <w:r>
        <w:rPr>
          <w:rFonts w:ascii="仿宋_GB2312" w:eastAsia="仿宋_GB2312" w:cs="仿宋_GB2312" w:hint="eastAsia"/>
          <w:b/>
          <w:bCs/>
          <w:sz w:val="28"/>
          <w:szCs w:val="28"/>
        </w:rPr>
        <w:t>变动</w:t>
      </w:r>
    </w:p>
    <w:p w:rsidR="00F62CA6" w:rsidRDefault="00F62CA6" w:rsidP="00F62CA6">
      <w:pPr>
        <w:widowControl/>
        <w:ind w:left="561"/>
        <w:jc w:val="left"/>
        <w:rPr>
          <w:rFonts w:ascii="仿宋_GB2312" w:eastAsia="仿宋_GB2312" w:cs="仿宋_GB2312"/>
          <w:sz w:val="28"/>
          <w:szCs w:val="28"/>
        </w:rPr>
      </w:pPr>
      <w:r>
        <w:rPr>
          <w:rFonts w:ascii="仿宋_GB2312" w:eastAsia="仿宋_GB2312" w:cs="仿宋_GB2312"/>
          <w:sz w:val="28"/>
          <w:szCs w:val="28"/>
        </w:rPr>
        <w:t>(1)新会计档案管理的范围、保管期限、移交和销毁</w:t>
      </w:r>
    </w:p>
    <w:p w:rsidR="00F62CA6" w:rsidRDefault="00F62CA6" w:rsidP="00F62CA6">
      <w:pPr>
        <w:widowControl/>
        <w:ind w:left="561"/>
        <w:jc w:val="left"/>
        <w:rPr>
          <w:rFonts w:ascii="仿宋_GB2312" w:eastAsia="仿宋_GB2312" w:cs="仿宋_GB2312"/>
          <w:sz w:val="28"/>
          <w:szCs w:val="28"/>
        </w:rPr>
      </w:pPr>
      <w:r>
        <w:rPr>
          <w:rFonts w:ascii="仿宋_GB2312" w:eastAsia="仿宋_GB2312" w:cs="仿宋_GB2312"/>
          <w:sz w:val="28"/>
          <w:szCs w:val="28"/>
        </w:rPr>
        <w:t xml:space="preserve">(2)电子形式归档保存的会计资料 </w:t>
      </w:r>
    </w:p>
    <w:p w:rsidR="00F62CA6" w:rsidRDefault="00F62CA6" w:rsidP="00F62CA6">
      <w:pPr>
        <w:tabs>
          <w:tab w:val="left" w:pos="1620"/>
          <w:tab w:val="left" w:pos="1800"/>
        </w:tabs>
        <w:ind w:firstLineChars="200" w:firstLine="562"/>
        <w:jc w:val="left"/>
        <w:rPr>
          <w:rFonts w:ascii="仿宋_GB2312" w:eastAsia="仿宋_GB2312" w:cs="仿宋_GB2312"/>
          <w:sz w:val="28"/>
          <w:szCs w:val="28"/>
        </w:rPr>
      </w:pPr>
      <w:r>
        <w:rPr>
          <w:rFonts w:ascii="仿宋_GB2312" w:eastAsia="仿宋_GB2312" w:cs="仿宋_GB2312" w:hint="eastAsia"/>
          <w:b/>
          <w:bCs/>
          <w:sz w:val="28"/>
          <w:szCs w:val="28"/>
        </w:rPr>
        <w:t>7、行政事业单位的绩效管理实施</w:t>
      </w:r>
    </w:p>
    <w:p w:rsidR="00F62CA6" w:rsidRDefault="00F62CA6" w:rsidP="00F62CA6">
      <w:pPr>
        <w:ind w:left="560"/>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绩效管理</w:t>
      </w:r>
      <w:r>
        <w:rPr>
          <w:rFonts w:ascii="仿宋_GB2312" w:eastAsia="仿宋_GB2312" w:hAnsi="宋体" w:hint="eastAsia"/>
          <w:sz w:val="28"/>
          <w:szCs w:val="28"/>
        </w:rPr>
        <w:t>工作进展</w:t>
      </w:r>
      <w:r>
        <w:rPr>
          <w:rFonts w:ascii="仿宋_GB2312" w:eastAsia="仿宋_GB2312" w:cs="仿宋_GB2312" w:hint="eastAsia"/>
          <w:sz w:val="28"/>
          <w:szCs w:val="28"/>
        </w:rPr>
        <w:t>的动态解析</w:t>
      </w:r>
    </w:p>
    <w:p w:rsidR="00F62CA6" w:rsidRDefault="00F62CA6" w:rsidP="00F62CA6">
      <w:pPr>
        <w:tabs>
          <w:tab w:val="left" w:pos="1620"/>
          <w:tab w:val="left" w:pos="1800"/>
        </w:tabs>
        <w:ind w:firstLineChars="200" w:firstLine="560"/>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hAnsi="宋体" w:hint="eastAsia"/>
          <w:sz w:val="28"/>
          <w:szCs w:val="28"/>
        </w:rPr>
        <w:t>绩效管理实施年度计划与自评</w:t>
      </w:r>
    </w:p>
    <w:p w:rsidR="00F62CA6" w:rsidRDefault="00F62CA6" w:rsidP="00F62CA6">
      <w:pPr>
        <w:ind w:firstLineChars="200" w:firstLine="560"/>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hAnsi="宋体" w:hint="eastAsia"/>
          <w:sz w:val="28"/>
          <w:szCs w:val="28"/>
        </w:rPr>
        <w:t>《地方财政管理绩效综合评价方案》解析</w:t>
      </w:r>
    </w:p>
    <w:p w:rsidR="00F62CA6" w:rsidRDefault="00F62CA6" w:rsidP="00F62CA6">
      <w:pPr>
        <w:tabs>
          <w:tab w:val="left" w:pos="1620"/>
          <w:tab w:val="left" w:pos="1800"/>
        </w:tabs>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绩效工资制度的难点重点分析</w:t>
      </w:r>
    </w:p>
    <w:p w:rsidR="00F62CA6" w:rsidRDefault="00F62CA6" w:rsidP="00F62CA6">
      <w:pPr>
        <w:tabs>
          <w:tab w:val="left" w:pos="1620"/>
          <w:tab w:val="left" w:pos="1800"/>
        </w:tabs>
        <w:ind w:firstLineChars="200" w:firstLine="560"/>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w:t>
      </w:r>
      <w:r>
        <w:rPr>
          <w:rFonts w:ascii="仿宋_GB2312" w:eastAsia="仿宋_GB2312" w:hAnsi="宋体" w:hint="eastAsia"/>
          <w:sz w:val="28"/>
          <w:szCs w:val="28"/>
        </w:rPr>
        <w:t>绩效评价指标设置与实施</w:t>
      </w:r>
      <w:r>
        <w:rPr>
          <w:rFonts w:ascii="仿宋_GB2312" w:eastAsia="仿宋_GB2312" w:hint="eastAsia"/>
          <w:bCs/>
          <w:sz w:val="28"/>
          <w:szCs w:val="28"/>
        </w:rPr>
        <w:t>热点难点解析</w:t>
      </w:r>
    </w:p>
    <w:p w:rsidR="00F62CA6" w:rsidRDefault="00F62CA6" w:rsidP="00F62CA6">
      <w:pPr>
        <w:ind w:left="561"/>
        <w:rPr>
          <w:rFonts w:ascii="仿宋_GB2312" w:eastAsia="仿宋_GB2312" w:cs="仿宋_GB2312"/>
          <w:sz w:val="28"/>
          <w:szCs w:val="28"/>
        </w:rPr>
      </w:pPr>
    </w:p>
    <w:p w:rsidR="00F62CA6" w:rsidRDefault="00F62CA6" w:rsidP="00F62CA6">
      <w:pPr>
        <w:tabs>
          <w:tab w:val="left" w:pos="1620"/>
          <w:tab w:val="left" w:pos="1800"/>
        </w:tabs>
        <w:spacing w:beforeLines="30" w:before="93" w:afterLines="30" w:after="93" w:line="520" w:lineRule="exact"/>
        <w:ind w:firstLineChars="147" w:firstLine="413"/>
        <w:jc w:val="left"/>
        <w:rPr>
          <w:rFonts w:ascii="仿宋_GB2312" w:eastAsia="仿宋_GB2312" w:hAnsi="Calibri"/>
          <w:b/>
          <w:kern w:val="0"/>
          <w:sz w:val="28"/>
          <w:szCs w:val="28"/>
        </w:rPr>
      </w:pPr>
      <w:r>
        <w:rPr>
          <w:rFonts w:ascii="仿宋_GB2312" w:eastAsia="仿宋_GB2312" w:hAnsi="Calibri" w:hint="eastAsia"/>
          <w:b/>
          <w:kern w:val="0"/>
          <w:sz w:val="28"/>
          <w:szCs w:val="28"/>
        </w:rPr>
        <w:t xml:space="preserve"> 专题二: 行政事业单位预算管理实操与内部控制实施和内</w:t>
      </w:r>
      <w:proofErr w:type="gramStart"/>
      <w:r>
        <w:rPr>
          <w:rFonts w:ascii="仿宋_GB2312" w:eastAsia="仿宋_GB2312" w:hAnsi="Calibri" w:hint="eastAsia"/>
          <w:b/>
          <w:kern w:val="0"/>
          <w:sz w:val="28"/>
          <w:szCs w:val="28"/>
        </w:rPr>
        <w:t>审应用</w:t>
      </w:r>
      <w:proofErr w:type="gramEnd"/>
      <w:r>
        <w:rPr>
          <w:rFonts w:ascii="仿宋_GB2312" w:eastAsia="仿宋_GB2312" w:hAnsi="Calibri" w:hint="eastAsia"/>
          <w:b/>
          <w:kern w:val="0"/>
          <w:sz w:val="28"/>
          <w:szCs w:val="28"/>
        </w:rPr>
        <w:t>专题培训班</w:t>
      </w:r>
    </w:p>
    <w:p w:rsidR="00F62CA6" w:rsidRDefault="00F62CA6" w:rsidP="00F62CA6">
      <w:pPr>
        <w:tabs>
          <w:tab w:val="left" w:pos="1620"/>
          <w:tab w:val="left" w:pos="1800"/>
        </w:tabs>
        <w:spacing w:beforeLines="30" w:before="93" w:afterLines="30" w:after="93" w:line="520" w:lineRule="exact"/>
        <w:ind w:firstLineChars="147" w:firstLine="413"/>
        <w:jc w:val="left"/>
        <w:rPr>
          <w:rFonts w:ascii="仿宋_GB2312" w:eastAsia="仿宋_GB2312" w:hAnsi="Calibri"/>
          <w:b/>
          <w:sz w:val="28"/>
          <w:szCs w:val="28"/>
        </w:rPr>
      </w:pPr>
      <w:r>
        <w:rPr>
          <w:rFonts w:ascii="仿宋_GB2312" w:eastAsia="仿宋_GB2312" w:hAnsi="Calibri" w:hint="eastAsia"/>
          <w:b/>
          <w:sz w:val="28"/>
          <w:szCs w:val="28"/>
        </w:rPr>
        <w:t>（一）专题介绍</w:t>
      </w:r>
    </w:p>
    <w:p w:rsidR="00F62CA6" w:rsidRDefault="00F62CA6" w:rsidP="00F62CA6">
      <w:pPr>
        <w:widowControl/>
        <w:spacing w:beforeLines="30" w:before="93" w:afterLines="30" w:after="93"/>
        <w:ind w:firstLine="556"/>
        <w:jc w:val="left"/>
        <w:rPr>
          <w:rFonts w:ascii="仿宋_GB2312" w:eastAsia="仿宋_GB2312" w:hAnsi="Calibri"/>
          <w:b/>
          <w:sz w:val="28"/>
          <w:szCs w:val="28"/>
        </w:rPr>
      </w:pPr>
      <w:r>
        <w:rPr>
          <w:rFonts w:ascii="仿宋_GB2312" w:eastAsia="仿宋_GB2312" w:cs="仿宋_GB2312" w:hint="eastAsia"/>
          <w:sz w:val="28"/>
          <w:szCs w:val="28"/>
        </w:rPr>
        <w:lastRenderedPageBreak/>
        <w:t>由于《预算法》的修订和</w:t>
      </w:r>
      <w:r>
        <w:rPr>
          <w:rFonts w:ascii="仿宋_GB2312" w:eastAsia="仿宋_GB2312" w:hAnsi="宋体" w:hint="eastAsia"/>
          <w:sz w:val="28"/>
          <w:szCs w:val="28"/>
        </w:rPr>
        <w:t>新</w:t>
      </w:r>
      <w:r>
        <w:rPr>
          <w:rFonts w:ascii="仿宋_GB2312" w:eastAsia="仿宋_GB2312" w:cs="仿宋_GB2312" w:hint="eastAsia"/>
          <w:bCs/>
          <w:sz w:val="28"/>
          <w:szCs w:val="28"/>
        </w:rPr>
        <w:t>《财政总预算会计制度》的印发，</w:t>
      </w:r>
      <w:r>
        <w:rPr>
          <w:rFonts w:ascii="仿宋_GB2312" w:eastAsia="仿宋_GB2312" w:cs="仿宋_GB2312" w:hint="eastAsia"/>
          <w:sz w:val="28"/>
          <w:szCs w:val="28"/>
        </w:rPr>
        <w:t>近年来，行政事业单位预算改革持续不断完善。预算管理与实施是当前行政事业单位财政改革的重要内容，预算法实施细则的出台呼之欲出，预算法和预算会计制度等的实施过程中的问题与解决办法也在不断变化，这将需要不断的学习与交流。2017年财政部印发《行政事业单位内部控制报告管理制度（试行）》的通知，为进一步加强行政事业单位内部控制建设，规范行政事业单位内部控制报告的编制、报送、使用及报告信息质量的监督检查等工作提出新要求。当前，行政事业单位内控如何有效实施、预算管理的有效实施</w:t>
      </w:r>
      <w:r>
        <w:rPr>
          <w:rFonts w:ascii="仿宋_GB2312" w:eastAsia="仿宋_GB2312" w:hint="eastAsia"/>
          <w:sz w:val="28"/>
          <w:szCs w:val="28"/>
        </w:rPr>
        <w:t>等问题亟待解决！行政事业单位的管理人员和财务人员应及时学习掌握，以应对政策改革对工作的新挑战！</w:t>
      </w:r>
    </w:p>
    <w:p w:rsidR="00F62CA6" w:rsidRDefault="00F62CA6" w:rsidP="00F62CA6">
      <w:pPr>
        <w:tabs>
          <w:tab w:val="left" w:pos="1620"/>
          <w:tab w:val="left" w:pos="1800"/>
        </w:tabs>
        <w:spacing w:beforeLines="30" w:before="93" w:afterLines="30" w:after="93"/>
        <w:ind w:firstLineChars="200" w:firstLine="562"/>
        <w:jc w:val="left"/>
        <w:rPr>
          <w:rFonts w:ascii="仿宋_GB2312" w:eastAsia="仿宋_GB2312" w:hAnsi="Calibri"/>
          <w:b/>
          <w:sz w:val="28"/>
          <w:szCs w:val="28"/>
        </w:rPr>
      </w:pPr>
      <w:r>
        <w:rPr>
          <w:rFonts w:ascii="仿宋_GB2312" w:eastAsia="仿宋_GB2312" w:hAnsi="Calibri" w:hint="eastAsia"/>
          <w:b/>
          <w:sz w:val="28"/>
          <w:szCs w:val="28"/>
        </w:rPr>
        <w:t>（二）课程内容</w:t>
      </w:r>
    </w:p>
    <w:p w:rsidR="00F62CA6" w:rsidRDefault="00F62CA6" w:rsidP="00F62CA6">
      <w:pPr>
        <w:tabs>
          <w:tab w:val="left" w:pos="1620"/>
          <w:tab w:val="left" w:pos="1800"/>
        </w:tabs>
        <w:spacing w:beforeLines="30" w:before="93" w:afterLines="30" w:after="93"/>
        <w:ind w:firstLineChars="200" w:firstLine="562"/>
        <w:jc w:val="left"/>
        <w:rPr>
          <w:rFonts w:ascii="仿宋_GB2312" w:eastAsia="仿宋_GB2312" w:hAnsi="Calibri"/>
          <w:b/>
          <w:sz w:val="28"/>
          <w:szCs w:val="28"/>
        </w:rPr>
      </w:pPr>
      <w:r>
        <w:rPr>
          <w:rFonts w:ascii="仿宋_GB2312" w:eastAsia="仿宋_GB2312" w:hAnsi="Calibri" w:hint="eastAsia"/>
          <w:b/>
          <w:sz w:val="28"/>
          <w:szCs w:val="28"/>
        </w:rPr>
        <w:t>1、政府会计改革最新动态解析</w:t>
      </w:r>
    </w:p>
    <w:p w:rsidR="00F62CA6" w:rsidRDefault="00F62CA6" w:rsidP="00F62CA6">
      <w:pPr>
        <w:tabs>
          <w:tab w:val="left" w:pos="1620"/>
          <w:tab w:val="left" w:pos="1800"/>
        </w:tabs>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财税体制改革与政府会计改革背景解析</w:t>
      </w:r>
    </w:p>
    <w:p w:rsidR="00F62CA6" w:rsidRDefault="00F62CA6" w:rsidP="00F62CA6">
      <w:pPr>
        <w:tabs>
          <w:tab w:val="left" w:pos="1620"/>
          <w:tab w:val="left" w:pos="1800"/>
        </w:tabs>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sz w:val="28"/>
          <w:szCs w:val="28"/>
        </w:rPr>
        <w:t>财政体制的结构调整与进度</w:t>
      </w:r>
    </w:p>
    <w:p w:rsidR="00F62CA6" w:rsidRDefault="00F62CA6" w:rsidP="00F62CA6">
      <w:pPr>
        <w:ind w:firstLine="560"/>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权责发生制政府综合财务报告制度改革方案</w:t>
      </w:r>
    </w:p>
    <w:p w:rsidR="00F62CA6" w:rsidRDefault="00F62CA6" w:rsidP="00F62CA6">
      <w:pPr>
        <w:ind w:firstLine="560"/>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行政事业单位会计改革趋势和最新动态解析</w:t>
      </w:r>
    </w:p>
    <w:p w:rsidR="00F62CA6" w:rsidRDefault="00F62CA6" w:rsidP="00F62CA6">
      <w:pPr>
        <w:widowControl/>
        <w:ind w:firstLineChars="200" w:firstLine="562"/>
        <w:jc w:val="left"/>
        <w:rPr>
          <w:rFonts w:ascii="仿宋_GB2312" w:eastAsia="仿宋_GB2312" w:hAnsi="Calibri"/>
          <w:b/>
          <w:sz w:val="28"/>
          <w:szCs w:val="28"/>
        </w:rPr>
      </w:pPr>
      <w:r>
        <w:rPr>
          <w:rFonts w:ascii="仿宋_GB2312" w:eastAsia="仿宋_GB2312" w:hAnsi="Calibri" w:hint="eastAsia"/>
          <w:b/>
          <w:sz w:val="28"/>
          <w:szCs w:val="28"/>
        </w:rPr>
        <w:t>2、预算管理最新政策与实施</w:t>
      </w:r>
    </w:p>
    <w:p w:rsidR="00F62CA6" w:rsidRDefault="00F62CA6" w:rsidP="00F62CA6">
      <w:pPr>
        <w:ind w:left="560"/>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《预算法》修改与创新</w:t>
      </w:r>
    </w:p>
    <w:p w:rsidR="00F62CA6" w:rsidRDefault="00F62CA6" w:rsidP="00F62CA6">
      <w:pPr>
        <w:tabs>
          <w:tab w:val="left" w:pos="1620"/>
          <w:tab w:val="left" w:pos="1800"/>
        </w:tabs>
        <w:ind w:firstLineChars="200" w:firstLine="560"/>
        <w:jc w:val="left"/>
        <w:rPr>
          <w:rFonts w:ascii="仿宋_GB2312" w:eastAsia="仿宋_GB2312" w:cs="仿宋_GB2312"/>
          <w:bCs/>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bCs/>
          <w:sz w:val="28"/>
          <w:szCs w:val="28"/>
        </w:rPr>
        <w:t>《财政总预算会计制度》实施重难点解析</w:t>
      </w:r>
    </w:p>
    <w:p w:rsidR="00F62CA6" w:rsidRDefault="00F62CA6" w:rsidP="00F62CA6">
      <w:pPr>
        <w:ind w:left="560"/>
        <w:rPr>
          <w:rFonts w:ascii="仿宋_GB2312" w:eastAsia="仿宋_GB2312" w:cs="仿宋_GB2312"/>
          <w:color w:val="0000FF"/>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bCs/>
          <w:sz w:val="28"/>
          <w:szCs w:val="28"/>
        </w:rPr>
        <w:t>预算法实施细则最新动态解析</w:t>
      </w:r>
    </w:p>
    <w:p w:rsidR="00F62CA6" w:rsidRDefault="00F62CA6" w:rsidP="00F62CA6">
      <w:pPr>
        <w:tabs>
          <w:tab w:val="left" w:pos="1620"/>
          <w:tab w:val="left" w:pos="1800"/>
        </w:tabs>
        <w:ind w:firstLineChars="200" w:firstLine="560"/>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hAnsi="宋体" w:hint="eastAsia"/>
          <w:sz w:val="28"/>
          <w:szCs w:val="28"/>
        </w:rPr>
        <w:t>中央预算单位预算执行管理有关问题</w:t>
      </w:r>
    </w:p>
    <w:p w:rsidR="00F62CA6" w:rsidRDefault="00F62CA6" w:rsidP="00F62CA6">
      <w:pPr>
        <w:tabs>
          <w:tab w:val="left" w:pos="1620"/>
          <w:tab w:val="left" w:pos="1800"/>
        </w:tabs>
        <w:ind w:firstLineChars="200" w:firstLine="560"/>
        <w:jc w:val="left"/>
        <w:rPr>
          <w:rFonts w:ascii="仿宋_GB2312" w:eastAsia="仿宋_GB2312" w:hAnsi="宋体"/>
          <w:sz w:val="28"/>
          <w:szCs w:val="28"/>
        </w:rPr>
      </w:pPr>
      <w:r>
        <w:rPr>
          <w:rFonts w:ascii="仿宋_GB2312" w:eastAsia="仿宋_GB2312" w:cs="仿宋_GB2312"/>
          <w:sz w:val="28"/>
          <w:szCs w:val="28"/>
        </w:rPr>
        <w:lastRenderedPageBreak/>
        <w:t>(</w:t>
      </w:r>
      <w:r>
        <w:rPr>
          <w:rFonts w:ascii="仿宋_GB2312" w:eastAsia="仿宋_GB2312" w:cs="仿宋_GB2312" w:hint="eastAsia"/>
          <w:sz w:val="28"/>
          <w:szCs w:val="28"/>
        </w:rPr>
        <w:t>5</w:t>
      </w:r>
      <w:r>
        <w:rPr>
          <w:rFonts w:ascii="仿宋_GB2312" w:eastAsia="仿宋_GB2312" w:cs="仿宋_GB2312"/>
          <w:sz w:val="28"/>
          <w:szCs w:val="28"/>
        </w:rPr>
        <w:t>)</w:t>
      </w:r>
      <w:r>
        <w:rPr>
          <w:rFonts w:ascii="仿宋_GB2312" w:eastAsia="仿宋_GB2312" w:hAnsi="宋体" w:hint="eastAsia"/>
          <w:sz w:val="28"/>
          <w:szCs w:val="28"/>
        </w:rPr>
        <w:t>公用支出预算改革的要点分析</w:t>
      </w:r>
    </w:p>
    <w:p w:rsidR="00F62CA6" w:rsidRDefault="00F62CA6" w:rsidP="00F62CA6">
      <w:pPr>
        <w:tabs>
          <w:tab w:val="left" w:pos="1620"/>
          <w:tab w:val="left" w:pos="1800"/>
        </w:tabs>
        <w:ind w:firstLineChars="200" w:firstLine="560"/>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6</w:t>
      </w:r>
      <w:r>
        <w:rPr>
          <w:rFonts w:ascii="仿宋_GB2312" w:eastAsia="仿宋_GB2312" w:cs="仿宋_GB2312"/>
          <w:sz w:val="28"/>
          <w:szCs w:val="28"/>
        </w:rPr>
        <w:t>)</w:t>
      </w:r>
      <w:r>
        <w:rPr>
          <w:rFonts w:ascii="仿宋_GB2312" w:eastAsia="仿宋_GB2312" w:hAnsi="宋体" w:hint="eastAsia"/>
          <w:sz w:val="28"/>
          <w:szCs w:val="28"/>
        </w:rPr>
        <w:t>基本建设类投资、财政专项资金预算管理</w:t>
      </w:r>
    </w:p>
    <w:p w:rsidR="00F62CA6" w:rsidRDefault="00F62CA6" w:rsidP="00F62CA6">
      <w:pPr>
        <w:tabs>
          <w:tab w:val="left" w:pos="1620"/>
          <w:tab w:val="left" w:pos="1800"/>
        </w:tabs>
        <w:ind w:firstLineChars="200" w:firstLine="560"/>
        <w:jc w:val="left"/>
        <w:rPr>
          <w:rFonts w:ascii="仿宋_GB2312" w:eastAsia="仿宋_GB2312" w:cs="仿宋_GB2312"/>
          <w:bCs/>
          <w:sz w:val="28"/>
          <w:szCs w:val="28"/>
        </w:rPr>
      </w:pPr>
      <w:r>
        <w:rPr>
          <w:rFonts w:ascii="仿宋_GB2312" w:eastAsia="仿宋_GB2312" w:cs="仿宋_GB2312"/>
          <w:sz w:val="28"/>
          <w:szCs w:val="28"/>
        </w:rPr>
        <w:t>(</w:t>
      </w:r>
      <w:r>
        <w:rPr>
          <w:rFonts w:ascii="仿宋_GB2312" w:eastAsia="仿宋_GB2312" w:cs="仿宋_GB2312" w:hint="eastAsia"/>
          <w:sz w:val="28"/>
          <w:szCs w:val="28"/>
        </w:rPr>
        <w:t>7</w:t>
      </w:r>
      <w:r>
        <w:rPr>
          <w:rFonts w:ascii="仿宋_GB2312" w:eastAsia="仿宋_GB2312" w:cs="仿宋_GB2312"/>
          <w:sz w:val="28"/>
          <w:szCs w:val="28"/>
        </w:rPr>
        <w:t>)</w:t>
      </w:r>
      <w:r>
        <w:rPr>
          <w:rFonts w:ascii="仿宋_GB2312" w:eastAsia="仿宋_GB2312" w:hAnsi="宋体" w:hint="eastAsia"/>
          <w:sz w:val="28"/>
          <w:szCs w:val="28"/>
        </w:rPr>
        <w:t>绩效预算改革进度与实施</w:t>
      </w:r>
    </w:p>
    <w:p w:rsidR="00F62CA6" w:rsidRDefault="00F62CA6" w:rsidP="00F62CA6">
      <w:pPr>
        <w:widowControl/>
        <w:ind w:firstLineChars="200" w:firstLine="562"/>
        <w:jc w:val="left"/>
        <w:rPr>
          <w:rFonts w:ascii="仿宋_GB2312" w:eastAsia="仿宋_GB2312" w:hAnsi="仿宋_GB2312" w:cs="仿宋_GB2312"/>
          <w:sz w:val="28"/>
          <w:szCs w:val="28"/>
        </w:rPr>
      </w:pPr>
      <w:r>
        <w:rPr>
          <w:rFonts w:ascii="仿宋_GB2312" w:eastAsia="仿宋_GB2312" w:hAnsi="Calibri" w:hint="eastAsia"/>
          <w:b/>
          <w:sz w:val="28"/>
          <w:szCs w:val="28"/>
        </w:rPr>
        <w:t>3、</w:t>
      </w:r>
      <w:r>
        <w:rPr>
          <w:rFonts w:ascii="仿宋_GB2312" w:eastAsia="仿宋_GB2312" w:hAnsi="仿宋_GB2312" w:cs="仿宋_GB2312" w:hint="eastAsia"/>
          <w:b/>
          <w:bCs/>
          <w:sz w:val="28"/>
          <w:szCs w:val="28"/>
        </w:rPr>
        <w:t>中期财政规划与三年滚动预算操作</w:t>
      </w:r>
      <w:r>
        <w:rPr>
          <w:rFonts w:ascii="仿宋_GB2312" w:eastAsia="仿宋_GB2312" w:hAnsi="仿宋_GB2312" w:cs="仿宋_GB2312"/>
          <w:b/>
          <w:bCs/>
          <w:sz w:val="28"/>
          <w:szCs w:val="28"/>
        </w:rPr>
        <w:t>实务</w:t>
      </w:r>
    </w:p>
    <w:p w:rsidR="00F62CA6" w:rsidRDefault="00F62CA6" w:rsidP="00F62CA6">
      <w:pPr>
        <w:widowControl/>
        <w:ind w:firstLine="560"/>
        <w:jc w:val="left"/>
        <w:rPr>
          <w:rFonts w:ascii="仿宋_GB2312" w:eastAsia="仿宋_GB2312" w:hAnsi="宋体"/>
          <w:sz w:val="28"/>
          <w:szCs w:val="28"/>
        </w:rPr>
      </w:pPr>
      <w:r>
        <w:rPr>
          <w:rFonts w:ascii="仿宋_GB2312" w:eastAsia="仿宋_GB2312" w:hAnsi="宋体"/>
          <w:sz w:val="28"/>
          <w:szCs w:val="28"/>
        </w:rPr>
        <w:t>(</w:t>
      </w:r>
      <w:r>
        <w:rPr>
          <w:rFonts w:ascii="仿宋_GB2312" w:eastAsia="仿宋_GB2312" w:hAnsi="宋体" w:hint="eastAsia"/>
          <w:sz w:val="28"/>
          <w:szCs w:val="28"/>
        </w:rPr>
        <w:t>1</w:t>
      </w:r>
      <w:r>
        <w:rPr>
          <w:rFonts w:ascii="仿宋_GB2312" w:eastAsia="仿宋_GB2312" w:hAnsi="宋体"/>
          <w:sz w:val="28"/>
          <w:szCs w:val="28"/>
        </w:rPr>
        <w:t>)</w:t>
      </w:r>
      <w:r>
        <w:rPr>
          <w:rFonts w:ascii="仿宋_GB2312" w:eastAsia="仿宋_GB2312" w:hAnsi="宋体" w:hint="eastAsia"/>
          <w:sz w:val="28"/>
          <w:szCs w:val="28"/>
        </w:rPr>
        <w:t>中期财政规划的要求与主要内容</w:t>
      </w:r>
    </w:p>
    <w:p w:rsidR="00F62CA6" w:rsidRDefault="00F62CA6" w:rsidP="00F62CA6">
      <w:pPr>
        <w:widowControl/>
        <w:ind w:firstLine="560"/>
        <w:jc w:val="left"/>
        <w:rPr>
          <w:rFonts w:ascii="仿宋_GB2312" w:eastAsia="仿宋_GB2312" w:hAnsi="宋体"/>
          <w:sz w:val="28"/>
          <w:szCs w:val="28"/>
        </w:rPr>
      </w:pPr>
      <w:r>
        <w:rPr>
          <w:rFonts w:ascii="仿宋_GB2312" w:eastAsia="仿宋_GB2312" w:hAnsi="宋体"/>
          <w:sz w:val="28"/>
          <w:szCs w:val="28"/>
        </w:rPr>
        <w:t>(</w:t>
      </w:r>
      <w:r>
        <w:rPr>
          <w:rFonts w:ascii="仿宋_GB2312" w:eastAsia="仿宋_GB2312" w:hAnsi="宋体" w:hint="eastAsia"/>
          <w:sz w:val="28"/>
          <w:szCs w:val="28"/>
        </w:rPr>
        <w:t>2</w:t>
      </w:r>
      <w:r>
        <w:rPr>
          <w:rFonts w:ascii="仿宋_GB2312" w:eastAsia="仿宋_GB2312" w:hAnsi="宋体"/>
          <w:sz w:val="28"/>
          <w:szCs w:val="28"/>
        </w:rPr>
        <w:t>)</w:t>
      </w:r>
      <w:r>
        <w:rPr>
          <w:rFonts w:ascii="仿宋_GB2312" w:eastAsia="仿宋_GB2312" w:hAnsi="宋体" w:hint="eastAsia"/>
          <w:sz w:val="28"/>
          <w:szCs w:val="28"/>
        </w:rPr>
        <w:t>中期财政规划</w:t>
      </w:r>
      <w:r>
        <w:rPr>
          <w:rFonts w:ascii="仿宋_GB2312" w:eastAsia="仿宋_GB2312" w:hAnsi="宋体"/>
          <w:sz w:val="28"/>
          <w:szCs w:val="28"/>
        </w:rPr>
        <w:t>编制</w:t>
      </w:r>
      <w:r>
        <w:rPr>
          <w:rFonts w:ascii="仿宋_GB2312" w:eastAsia="仿宋_GB2312" w:hAnsi="宋体" w:hint="eastAsia"/>
          <w:sz w:val="28"/>
          <w:szCs w:val="28"/>
        </w:rPr>
        <w:t>的</w:t>
      </w:r>
      <w:r>
        <w:rPr>
          <w:rFonts w:ascii="仿宋_GB2312" w:eastAsia="仿宋_GB2312" w:hAnsi="宋体"/>
          <w:sz w:val="28"/>
          <w:szCs w:val="28"/>
        </w:rPr>
        <w:t>关键事项</w:t>
      </w:r>
    </w:p>
    <w:p w:rsidR="00F62CA6" w:rsidRDefault="00F62CA6" w:rsidP="00F62CA6">
      <w:pPr>
        <w:widowControl/>
        <w:ind w:firstLine="560"/>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hAnsi="宋体" w:hint="eastAsia"/>
          <w:sz w:val="28"/>
          <w:szCs w:val="28"/>
        </w:rPr>
        <w:t>中期财政规划编制实例与三年滚动预算实施</w:t>
      </w:r>
    </w:p>
    <w:p w:rsidR="00F62CA6" w:rsidRDefault="00F62CA6" w:rsidP="00F62CA6">
      <w:pPr>
        <w:tabs>
          <w:tab w:val="left" w:pos="1620"/>
          <w:tab w:val="left" w:pos="1800"/>
        </w:tabs>
        <w:ind w:firstLineChars="200" w:firstLine="562"/>
        <w:jc w:val="left"/>
        <w:rPr>
          <w:rFonts w:ascii="仿宋_GB2312" w:eastAsia="仿宋_GB2312" w:cs="仿宋_GB2312"/>
          <w:b/>
          <w:bCs/>
          <w:sz w:val="28"/>
          <w:szCs w:val="28"/>
        </w:rPr>
      </w:pPr>
      <w:r>
        <w:rPr>
          <w:rFonts w:ascii="仿宋_GB2312" w:eastAsia="仿宋_GB2312" w:cs="仿宋_GB2312" w:hint="eastAsia"/>
          <w:b/>
          <w:bCs/>
          <w:sz w:val="28"/>
          <w:szCs w:val="28"/>
        </w:rPr>
        <w:t>4、行政事业单位内部控制</w:t>
      </w:r>
      <w:r>
        <w:rPr>
          <w:rFonts w:ascii="仿宋_GB2312" w:eastAsia="仿宋_GB2312" w:hAnsi="Calibri" w:hint="eastAsia"/>
          <w:b/>
          <w:sz w:val="28"/>
          <w:szCs w:val="28"/>
        </w:rPr>
        <w:t>实施技巧及动态分析</w:t>
      </w:r>
    </w:p>
    <w:p w:rsidR="00F62CA6" w:rsidRDefault="00F62CA6" w:rsidP="00F62CA6">
      <w:pPr>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行政事业单位内部控制实施进度与政策解析</w:t>
      </w:r>
    </w:p>
    <w:p w:rsidR="00F62CA6" w:rsidRDefault="00F62CA6" w:rsidP="00F62CA6">
      <w:pPr>
        <w:ind w:left="561"/>
        <w:rPr>
          <w:rFonts w:ascii="仿宋_GB2312" w:eastAsia="仿宋_GB2312" w:cs="仿宋_GB2312"/>
          <w:sz w:val="28"/>
          <w:szCs w:val="28"/>
        </w:rPr>
      </w:pPr>
      <w:r>
        <w:rPr>
          <w:rFonts w:ascii="仿宋_GB2312" w:eastAsia="仿宋_GB2312" w:cs="仿宋_GB2312" w:hint="eastAsia"/>
          <w:sz w:val="28"/>
          <w:szCs w:val="28"/>
        </w:rPr>
        <w:t>(2)行政事业单位内部控制落地实施与案例解析</w:t>
      </w:r>
    </w:p>
    <w:p w:rsidR="00F62CA6" w:rsidRDefault="00F62CA6" w:rsidP="00F62CA6">
      <w:pPr>
        <w:tabs>
          <w:tab w:val="left" w:pos="1620"/>
          <w:tab w:val="left" w:pos="1800"/>
        </w:tabs>
        <w:ind w:firstLineChars="200" w:firstLine="560"/>
        <w:jc w:val="left"/>
        <w:rPr>
          <w:rFonts w:ascii="仿宋_GB2312" w:eastAsia="仿宋_GB2312" w:hAnsi="宋体"/>
          <w:sz w:val="28"/>
          <w:szCs w:val="28"/>
        </w:rPr>
      </w:pPr>
      <w:r>
        <w:rPr>
          <w:rFonts w:ascii="仿宋_GB2312" w:eastAsia="仿宋_GB2312" w:hAnsi="宋体" w:hint="eastAsia"/>
          <w:sz w:val="28"/>
          <w:szCs w:val="28"/>
        </w:rPr>
        <w:t>（内控方案的实施步骤与技巧；评价和监督技能；内部控制的流程化信息化；单位建设和实施内控“底线”；内部控制实例解析）</w:t>
      </w:r>
    </w:p>
    <w:p w:rsidR="00F62CA6" w:rsidRDefault="00F62CA6" w:rsidP="00F62CA6">
      <w:pPr>
        <w:tabs>
          <w:tab w:val="left" w:pos="1620"/>
          <w:tab w:val="left" w:pos="1800"/>
        </w:tabs>
        <w:ind w:firstLineChars="200" w:firstLine="562"/>
        <w:jc w:val="left"/>
        <w:rPr>
          <w:rFonts w:ascii="仿宋_GB2312" w:eastAsia="仿宋_GB2312" w:cs="仿宋_GB2312"/>
          <w:b/>
          <w:bCs/>
          <w:sz w:val="28"/>
          <w:szCs w:val="28"/>
        </w:rPr>
      </w:pPr>
      <w:r>
        <w:rPr>
          <w:rFonts w:ascii="仿宋_GB2312" w:eastAsia="仿宋_GB2312" w:cs="仿宋_GB2312" w:hint="eastAsia"/>
          <w:b/>
          <w:bCs/>
          <w:sz w:val="28"/>
          <w:szCs w:val="28"/>
        </w:rPr>
        <w:t>5、内部控制报告管理制度与报告撰写</w:t>
      </w:r>
    </w:p>
    <w:p w:rsidR="00F62CA6" w:rsidRDefault="00F62CA6" w:rsidP="00F62CA6">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《行政事业单位内部控制报告管理制度（试行）》解析与变动分析</w:t>
      </w:r>
    </w:p>
    <w:p w:rsidR="00F62CA6" w:rsidRDefault="00F62CA6" w:rsidP="00F62CA6">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)内部控制报告</w:t>
      </w:r>
      <w:r>
        <w:rPr>
          <w:rFonts w:ascii="仿宋_GB2312" w:eastAsia="仿宋_GB2312" w:cs="仿宋_GB2312" w:hint="eastAsia"/>
          <w:sz w:val="28"/>
          <w:szCs w:val="28"/>
        </w:rPr>
        <w:t>与其</w:t>
      </w:r>
      <w:r>
        <w:rPr>
          <w:rFonts w:ascii="仿宋_GB2312" w:eastAsia="仿宋_GB2312" w:cs="仿宋_GB2312"/>
          <w:sz w:val="28"/>
          <w:szCs w:val="28"/>
        </w:rPr>
        <w:t>应当遵循</w:t>
      </w:r>
      <w:r>
        <w:rPr>
          <w:rFonts w:ascii="仿宋_GB2312" w:eastAsia="仿宋_GB2312" w:cs="仿宋_GB2312" w:hint="eastAsia"/>
          <w:sz w:val="28"/>
          <w:szCs w:val="28"/>
        </w:rPr>
        <w:t>的</w:t>
      </w:r>
      <w:r>
        <w:rPr>
          <w:rFonts w:ascii="仿宋_GB2312" w:eastAsia="仿宋_GB2312" w:cs="仿宋_GB2312"/>
          <w:sz w:val="28"/>
          <w:szCs w:val="28"/>
        </w:rPr>
        <w:t>原则</w:t>
      </w:r>
    </w:p>
    <w:p w:rsidR="00F62CA6" w:rsidRDefault="00F62CA6" w:rsidP="00F62CA6">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)内部控制报告编报工作的组织</w:t>
      </w:r>
    </w:p>
    <w:p w:rsidR="00F62CA6" w:rsidRDefault="00F62CA6" w:rsidP="00F62CA6">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)行政事业单位内部控制报告的编制与报送</w:t>
      </w:r>
      <w:r>
        <w:rPr>
          <w:rFonts w:ascii="仿宋_GB2312" w:eastAsia="仿宋_GB2312" w:cs="仿宋_GB2312" w:hint="eastAsia"/>
          <w:sz w:val="28"/>
          <w:szCs w:val="28"/>
        </w:rPr>
        <w:t>及实例详解</w:t>
      </w:r>
    </w:p>
    <w:p w:rsidR="00F62CA6" w:rsidRDefault="00F62CA6" w:rsidP="00F62CA6">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)部门行政事业单位</w:t>
      </w:r>
      <w:r>
        <w:rPr>
          <w:rFonts w:ascii="仿宋_GB2312" w:eastAsia="仿宋_GB2312" w:cs="仿宋_GB2312" w:hint="eastAsia"/>
          <w:sz w:val="28"/>
          <w:szCs w:val="28"/>
        </w:rPr>
        <w:t>与</w:t>
      </w:r>
      <w:r>
        <w:rPr>
          <w:rFonts w:ascii="仿宋_GB2312" w:eastAsia="仿宋_GB2312" w:cs="仿宋_GB2312"/>
          <w:sz w:val="28"/>
          <w:szCs w:val="28"/>
        </w:rPr>
        <w:t>地区行政事业单位内部控制报告的编制与报送</w:t>
      </w:r>
      <w:r>
        <w:rPr>
          <w:rFonts w:ascii="仿宋_GB2312" w:eastAsia="仿宋_GB2312" w:cs="仿宋_GB2312" w:hint="eastAsia"/>
          <w:sz w:val="28"/>
          <w:szCs w:val="28"/>
        </w:rPr>
        <w:t>及实例详解</w:t>
      </w:r>
    </w:p>
    <w:p w:rsidR="00F62CA6" w:rsidRDefault="00F62CA6" w:rsidP="00F62CA6">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6</w:t>
      </w:r>
      <w:r>
        <w:rPr>
          <w:rFonts w:ascii="仿宋_GB2312" w:eastAsia="仿宋_GB2312" w:cs="仿宋_GB2312"/>
          <w:sz w:val="28"/>
          <w:szCs w:val="28"/>
        </w:rPr>
        <w:t>)行政事业单位内部控制报告的使用</w:t>
      </w:r>
      <w:r>
        <w:rPr>
          <w:rFonts w:ascii="仿宋_GB2312" w:eastAsia="仿宋_GB2312" w:cs="仿宋_GB2312" w:hint="eastAsia"/>
          <w:sz w:val="28"/>
          <w:szCs w:val="28"/>
        </w:rPr>
        <w:t>与监督检查</w:t>
      </w:r>
    </w:p>
    <w:p w:rsidR="00F62CA6" w:rsidRDefault="00F62CA6" w:rsidP="00F62CA6">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lastRenderedPageBreak/>
        <w:t>(</w:t>
      </w:r>
      <w:r>
        <w:rPr>
          <w:rFonts w:ascii="仿宋_GB2312" w:eastAsia="仿宋_GB2312" w:cs="仿宋_GB2312" w:hint="eastAsia"/>
          <w:sz w:val="28"/>
          <w:szCs w:val="28"/>
        </w:rPr>
        <w:t>7</w:t>
      </w:r>
      <w:r>
        <w:rPr>
          <w:rFonts w:ascii="仿宋_GB2312" w:eastAsia="仿宋_GB2312" w:cs="仿宋_GB2312"/>
          <w:sz w:val="28"/>
          <w:szCs w:val="28"/>
        </w:rPr>
        <w:t>)</w:t>
      </w:r>
      <w:r>
        <w:rPr>
          <w:rFonts w:ascii="仿宋_GB2312" w:eastAsia="仿宋_GB2312" w:cs="仿宋_GB2312" w:hint="eastAsia"/>
          <w:sz w:val="28"/>
          <w:szCs w:val="28"/>
        </w:rPr>
        <w:t>行政事业单位内部控制实施与报告编写常见难点问题解答</w:t>
      </w:r>
    </w:p>
    <w:p w:rsidR="00F62CA6" w:rsidRDefault="00F62CA6" w:rsidP="00F62CA6">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8</w:t>
      </w:r>
      <w:r>
        <w:rPr>
          <w:rFonts w:ascii="仿宋_GB2312" w:eastAsia="仿宋_GB2312" w:cs="仿宋_GB2312"/>
          <w:sz w:val="28"/>
          <w:szCs w:val="28"/>
        </w:rPr>
        <w:t>)</w:t>
      </w:r>
      <w:r>
        <w:rPr>
          <w:rFonts w:ascii="仿宋_GB2312" w:eastAsia="仿宋_GB2312" w:cs="仿宋_GB2312" w:hint="eastAsia"/>
          <w:sz w:val="28"/>
          <w:szCs w:val="28"/>
        </w:rPr>
        <w:t>最新内部控制报告变动趋势与实施办法</w:t>
      </w:r>
    </w:p>
    <w:p w:rsidR="00F62CA6" w:rsidRDefault="00F62CA6" w:rsidP="00F62CA6">
      <w:pPr>
        <w:tabs>
          <w:tab w:val="left" w:pos="1620"/>
          <w:tab w:val="left" w:pos="1800"/>
        </w:tabs>
        <w:ind w:firstLineChars="200" w:firstLine="562"/>
        <w:jc w:val="left"/>
        <w:rPr>
          <w:rFonts w:ascii="仿宋_GB2312" w:eastAsia="仿宋_GB2312" w:cs="仿宋_GB2312"/>
          <w:b/>
          <w:bCs/>
          <w:sz w:val="28"/>
          <w:szCs w:val="28"/>
        </w:rPr>
      </w:pPr>
      <w:r>
        <w:rPr>
          <w:rFonts w:ascii="仿宋_GB2312" w:eastAsia="仿宋_GB2312" w:cs="仿宋_GB2312" w:hint="eastAsia"/>
          <w:b/>
          <w:bCs/>
          <w:sz w:val="28"/>
          <w:szCs w:val="28"/>
        </w:rPr>
        <w:t>6、行政事业单位内部审计实务</w:t>
      </w:r>
    </w:p>
    <w:p w:rsidR="00F62CA6" w:rsidRDefault="00F62CA6" w:rsidP="00F62CA6">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行政事业单位内部审计的基本程序</w:t>
      </w:r>
    </w:p>
    <w:p w:rsidR="00F62CA6" w:rsidRDefault="00F62CA6" w:rsidP="00F62CA6">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sz w:val="28"/>
          <w:szCs w:val="28"/>
        </w:rPr>
        <w:t>行政事业单位内部审计的目标和侧重点</w:t>
      </w:r>
    </w:p>
    <w:p w:rsidR="00F62CA6" w:rsidRDefault="00F62CA6" w:rsidP="00F62CA6">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行政事业单位内部审计的主要方法</w:t>
      </w:r>
    </w:p>
    <w:p w:rsidR="00F62CA6" w:rsidRDefault="00F62CA6" w:rsidP="00F62CA6">
      <w:pPr>
        <w:tabs>
          <w:tab w:val="left" w:pos="1620"/>
          <w:tab w:val="left" w:pos="1800"/>
        </w:tabs>
        <w:spacing w:beforeLines="30" w:before="93" w:afterLines="30" w:after="93"/>
        <w:ind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行政事业单位内部审计的瓶颈问题解析</w:t>
      </w:r>
    </w:p>
    <w:p w:rsidR="00ED1531" w:rsidRPr="00F62CA6" w:rsidRDefault="00ED1531">
      <w:bookmarkStart w:id="0" w:name="_GoBack"/>
      <w:bookmarkEnd w:id="0"/>
    </w:p>
    <w:sectPr w:rsidR="00ED1531" w:rsidRPr="00F62C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A6"/>
    <w:rsid w:val="00145B32"/>
    <w:rsid w:val="00ED1531"/>
    <w:rsid w:val="00F62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7EAD5-13CD-4DA4-AF57-A34CCD99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2C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sangliqiang</dc:creator>
  <cp:keywords/>
  <dc:description/>
  <cp:lastModifiedBy>sangliqiang</cp:lastModifiedBy>
  <cp:revision>1</cp:revision>
  <dcterms:created xsi:type="dcterms:W3CDTF">2018-06-26T06:25:00Z</dcterms:created>
  <dcterms:modified xsi:type="dcterms:W3CDTF">2018-06-26T06:26:00Z</dcterms:modified>
</cp:coreProperties>
</file>