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D5C" w:rsidRDefault="00E97D5C" w:rsidP="00E97D5C">
      <w:pPr>
        <w:pStyle w:val="1"/>
        <w:widowControl/>
        <w:pBdr>
          <w:left w:val="none" w:sz="0" w:space="0" w:color="000000"/>
        </w:pBdr>
        <w:spacing w:line="520" w:lineRule="exact"/>
        <w:ind w:right="-334" w:firstLineChars="0" w:firstLine="0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附件二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、课程简介</w:t>
      </w:r>
    </w:p>
    <w:p w:rsidR="00E97D5C" w:rsidRDefault="00E97D5C" w:rsidP="00E97D5C">
      <w:pPr>
        <w:pStyle w:val="1"/>
        <w:widowControl/>
        <w:pBdr>
          <w:left w:val="none" w:sz="0" w:space="0" w:color="000000"/>
        </w:pBdr>
        <w:spacing w:line="440" w:lineRule="exact"/>
        <w:ind w:right="-334" w:firstLineChars="0" w:firstLine="0"/>
        <w:rPr>
          <w:rFonts w:ascii="仿宋" w:eastAsia="仿宋" w:hAnsi="仿宋" w:cs="仿宋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二、</w:t>
      </w: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</w:rPr>
        <w:t>各专题简介</w:t>
      </w:r>
    </w:p>
    <w:p w:rsidR="00E97D5C" w:rsidRDefault="00E97D5C" w:rsidP="00E97D5C">
      <w:pPr>
        <w:widowControl/>
        <w:spacing w:line="440" w:lineRule="exact"/>
        <w:ind w:right="-335"/>
        <w:jc w:val="left"/>
        <w:rPr>
          <w:rFonts w:ascii="仿宋" w:eastAsia="仿宋" w:hAnsi="仿宋" w:cs="仿宋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</w:rPr>
        <w:t>专题</w:t>
      </w:r>
      <w:proofErr w:type="gramStart"/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</w:rPr>
        <w:t>一</w:t>
      </w:r>
      <w:proofErr w:type="gramEnd"/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</w:rPr>
        <w:t>：最新政府会计制度与政府会计准则政策解读与操作实施</w:t>
      </w:r>
    </w:p>
    <w:p w:rsidR="00E97D5C" w:rsidRDefault="00E97D5C" w:rsidP="00E97D5C">
      <w:pPr>
        <w:pStyle w:val="1"/>
        <w:widowControl/>
        <w:numPr>
          <w:ilvl w:val="0"/>
          <w:numId w:val="1"/>
        </w:numPr>
        <w:spacing w:line="440" w:lineRule="exact"/>
        <w:ind w:right="-334" w:firstLineChars="0"/>
        <w:rPr>
          <w:rFonts w:ascii="仿宋" w:eastAsia="仿宋" w:hAnsi="仿宋" w:cs="仿宋"/>
          <w:color w:val="3E3E3E"/>
          <w:spacing w:val="-2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E3E3E"/>
          <w:spacing w:val="-20"/>
          <w:sz w:val="28"/>
          <w:szCs w:val="28"/>
          <w:shd w:val="clear" w:color="auto" w:fill="FFFFFF"/>
        </w:rPr>
        <w:t xml:space="preserve">《政府会计制度——行政事业单位会计科目和报表》出台的背景和意义 </w:t>
      </w:r>
    </w:p>
    <w:p w:rsidR="00E97D5C" w:rsidRDefault="00E97D5C" w:rsidP="00E97D5C">
      <w:pPr>
        <w:pStyle w:val="1"/>
        <w:widowControl/>
        <w:numPr>
          <w:ilvl w:val="0"/>
          <w:numId w:val="1"/>
        </w:numPr>
        <w:spacing w:line="440" w:lineRule="exact"/>
        <w:ind w:right="-334" w:firstLineChars="0"/>
        <w:rPr>
          <w:rFonts w:ascii="仿宋" w:eastAsia="仿宋" w:hAnsi="仿宋" w:cs="仿宋"/>
          <w:spacing w:val="-20"/>
          <w:sz w:val="28"/>
          <w:szCs w:val="28"/>
        </w:rPr>
      </w:pPr>
      <w:r>
        <w:rPr>
          <w:rFonts w:ascii="仿宋" w:eastAsia="仿宋" w:hAnsi="仿宋" w:cs="仿宋" w:hint="eastAsia"/>
          <w:color w:val="3E3E3E"/>
          <w:spacing w:val="-20"/>
          <w:sz w:val="28"/>
          <w:szCs w:val="28"/>
          <w:shd w:val="clear" w:color="auto" w:fill="FFFFFF"/>
        </w:rPr>
        <w:t>《政府会计制度——行政事业单位会计科目和报表》的体例结构及主要内容</w:t>
      </w:r>
    </w:p>
    <w:p w:rsidR="00E97D5C" w:rsidRDefault="00E97D5C" w:rsidP="00E97D5C">
      <w:pPr>
        <w:pStyle w:val="1"/>
        <w:widowControl/>
        <w:numPr>
          <w:ilvl w:val="0"/>
          <w:numId w:val="1"/>
        </w:numPr>
        <w:spacing w:line="440" w:lineRule="exact"/>
        <w:ind w:right="-334" w:firstLineChars="0"/>
        <w:rPr>
          <w:rFonts w:ascii="仿宋" w:eastAsia="仿宋" w:hAnsi="仿宋" w:cs="仿宋"/>
          <w:spacing w:val="-20"/>
          <w:sz w:val="28"/>
          <w:szCs w:val="28"/>
        </w:rPr>
      </w:pPr>
      <w:r>
        <w:rPr>
          <w:rFonts w:ascii="仿宋" w:eastAsia="仿宋" w:hAnsi="仿宋" w:cs="仿宋" w:hint="eastAsia"/>
          <w:color w:val="3E3E3E"/>
          <w:spacing w:val="-20"/>
          <w:sz w:val="28"/>
          <w:szCs w:val="28"/>
          <w:shd w:val="clear" w:color="auto" w:fill="FFFFFF"/>
        </w:rPr>
        <w:t>《政府会计制度——行政事业单位会计科目和报表》与</w:t>
      </w:r>
      <w:r>
        <w:rPr>
          <w:rFonts w:ascii="仿宋" w:eastAsia="仿宋" w:hAnsi="仿宋" w:cs="仿宋" w:hint="eastAsia"/>
          <w:color w:val="3E3E3E"/>
          <w:sz w:val="28"/>
          <w:szCs w:val="28"/>
          <w:shd w:val="clear" w:color="auto" w:fill="FFFFFF"/>
        </w:rPr>
        <w:t>现行制度的差异</w:t>
      </w:r>
    </w:p>
    <w:p w:rsidR="00E97D5C" w:rsidRDefault="00E97D5C" w:rsidP="00E97D5C">
      <w:pPr>
        <w:pStyle w:val="1"/>
        <w:widowControl/>
        <w:numPr>
          <w:ilvl w:val="0"/>
          <w:numId w:val="1"/>
        </w:numPr>
        <w:spacing w:line="440" w:lineRule="exact"/>
        <w:ind w:right="-334" w:firstLineChars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color w:val="3E3E3E"/>
          <w:sz w:val="28"/>
          <w:szCs w:val="28"/>
          <w:shd w:val="clear" w:color="auto" w:fill="FFFFFF"/>
        </w:rPr>
        <w:t>《</w:t>
      </w:r>
      <w:r>
        <w:rPr>
          <w:rFonts w:ascii="仿宋" w:eastAsia="仿宋" w:hAnsi="仿宋" w:cs="仿宋" w:hint="eastAsia"/>
          <w:sz w:val="28"/>
          <w:szCs w:val="28"/>
        </w:rPr>
        <w:t xml:space="preserve">政府会计准则—基本准则》解读  </w:t>
      </w:r>
    </w:p>
    <w:p w:rsidR="00E97D5C" w:rsidRDefault="00E97D5C" w:rsidP="00E97D5C">
      <w:pPr>
        <w:pStyle w:val="1"/>
        <w:widowControl/>
        <w:numPr>
          <w:ilvl w:val="0"/>
          <w:numId w:val="1"/>
        </w:numPr>
        <w:spacing w:line="440" w:lineRule="exact"/>
        <w:ind w:right="-334" w:firstLineChars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-23"/>
          <w:sz w:val="28"/>
          <w:szCs w:val="28"/>
        </w:rPr>
        <w:t>各地区、各部门、各单位如何实施</w:t>
      </w:r>
      <w:r>
        <w:rPr>
          <w:rFonts w:ascii="仿宋" w:eastAsia="仿宋" w:hAnsi="仿宋" w:cs="仿宋" w:hint="eastAsia"/>
          <w:color w:val="3E3E3E"/>
          <w:spacing w:val="-23"/>
          <w:sz w:val="28"/>
          <w:szCs w:val="28"/>
          <w:shd w:val="clear" w:color="auto" w:fill="FFFFFF"/>
        </w:rPr>
        <w:t>《政府会计制度——行政事业单位会计科目和报表</w:t>
      </w:r>
      <w:r>
        <w:rPr>
          <w:rFonts w:ascii="仿宋" w:eastAsia="仿宋" w:hAnsi="仿宋" w:cs="仿宋" w:hint="eastAsia"/>
          <w:color w:val="3E3E3E"/>
          <w:spacing w:val="-20"/>
          <w:sz w:val="28"/>
          <w:szCs w:val="28"/>
          <w:shd w:val="clear" w:color="auto" w:fill="FFFFFF"/>
        </w:rPr>
        <w:t>》</w:t>
      </w:r>
    </w:p>
    <w:p w:rsidR="00E97D5C" w:rsidRDefault="00E97D5C" w:rsidP="00E97D5C">
      <w:pPr>
        <w:pStyle w:val="1"/>
        <w:widowControl/>
        <w:numPr>
          <w:ilvl w:val="0"/>
          <w:numId w:val="1"/>
        </w:numPr>
        <w:spacing w:line="440" w:lineRule="exact"/>
        <w:ind w:right="-334" w:firstLineChars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新政府会计具体准则制定遵循的原则、内容与范围</w:t>
      </w:r>
    </w:p>
    <w:p w:rsidR="00E97D5C" w:rsidRDefault="00E97D5C" w:rsidP="00E97D5C">
      <w:pPr>
        <w:pStyle w:val="1"/>
        <w:widowControl/>
        <w:numPr>
          <w:ilvl w:val="0"/>
          <w:numId w:val="1"/>
        </w:numPr>
        <w:spacing w:line="440" w:lineRule="exact"/>
        <w:ind w:right="-334" w:firstLineChars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《存货》具体准则的讲解</w:t>
      </w:r>
    </w:p>
    <w:p w:rsidR="00E97D5C" w:rsidRDefault="00E97D5C" w:rsidP="00E97D5C">
      <w:pPr>
        <w:pStyle w:val="1"/>
        <w:widowControl/>
        <w:numPr>
          <w:ilvl w:val="0"/>
          <w:numId w:val="1"/>
        </w:numPr>
        <w:spacing w:line="440" w:lineRule="exact"/>
        <w:ind w:right="-334" w:firstLineChars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《投资》具体准则的讲解</w:t>
      </w:r>
    </w:p>
    <w:p w:rsidR="00E97D5C" w:rsidRDefault="00E97D5C" w:rsidP="00E97D5C">
      <w:pPr>
        <w:pStyle w:val="1"/>
        <w:widowControl/>
        <w:numPr>
          <w:ilvl w:val="0"/>
          <w:numId w:val="1"/>
        </w:numPr>
        <w:spacing w:line="440" w:lineRule="exact"/>
        <w:ind w:right="-334" w:firstLineChars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《固定资产》具体准则讲解</w:t>
      </w:r>
    </w:p>
    <w:p w:rsidR="00E97D5C" w:rsidRDefault="00E97D5C" w:rsidP="00E97D5C">
      <w:pPr>
        <w:pStyle w:val="1"/>
        <w:widowControl/>
        <w:numPr>
          <w:ilvl w:val="0"/>
          <w:numId w:val="1"/>
        </w:numPr>
        <w:spacing w:line="440" w:lineRule="exact"/>
        <w:ind w:right="-334" w:firstLineChars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《无形资产》具体准则讲解</w:t>
      </w:r>
    </w:p>
    <w:p w:rsidR="00E97D5C" w:rsidRDefault="00E97D5C" w:rsidP="00E97D5C">
      <w:pPr>
        <w:pStyle w:val="1"/>
        <w:widowControl/>
        <w:numPr>
          <w:ilvl w:val="0"/>
          <w:numId w:val="1"/>
        </w:numPr>
        <w:spacing w:line="440" w:lineRule="exact"/>
        <w:ind w:right="-334" w:firstLineChars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《公共基础设施》具体准则讲解</w:t>
      </w:r>
    </w:p>
    <w:p w:rsidR="00E97D5C" w:rsidRDefault="00E97D5C" w:rsidP="00E97D5C">
      <w:pPr>
        <w:pStyle w:val="1"/>
        <w:widowControl/>
        <w:numPr>
          <w:ilvl w:val="0"/>
          <w:numId w:val="1"/>
        </w:numPr>
        <w:spacing w:line="440" w:lineRule="exact"/>
        <w:ind w:right="-334" w:firstLineChars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《政府储备物资》具体准则讲解</w:t>
      </w:r>
    </w:p>
    <w:p w:rsidR="00E97D5C" w:rsidRDefault="00E97D5C" w:rsidP="00E97D5C">
      <w:pPr>
        <w:pStyle w:val="1"/>
        <w:widowControl/>
        <w:numPr>
          <w:ilvl w:val="0"/>
          <w:numId w:val="1"/>
        </w:numPr>
        <w:spacing w:line="440" w:lineRule="exact"/>
        <w:ind w:right="-334" w:firstLineChars="0"/>
        <w:rPr>
          <w:rFonts w:ascii="仿宋" w:eastAsia="仿宋" w:hAnsi="仿宋" w:cs="仿宋"/>
          <w:color w:val="3E3E3E"/>
          <w:spacing w:val="-2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E3E3E"/>
          <w:spacing w:val="-23"/>
          <w:sz w:val="28"/>
          <w:szCs w:val="28"/>
          <w:shd w:val="clear" w:color="auto" w:fill="FFFFFF"/>
        </w:rPr>
        <w:t>《政府会计制度—行政事业单位会计科目和会计报表（征求意见稿）》讲解</w:t>
      </w:r>
    </w:p>
    <w:p w:rsidR="00E97D5C" w:rsidRDefault="00E97D5C" w:rsidP="00E97D5C">
      <w:pPr>
        <w:pStyle w:val="1"/>
        <w:widowControl/>
        <w:numPr>
          <w:ilvl w:val="0"/>
          <w:numId w:val="1"/>
        </w:numPr>
        <w:spacing w:line="440" w:lineRule="exact"/>
        <w:ind w:right="-334" w:firstLineChars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权责发生制政府综合财务报告制度改革及未来发展趋势</w:t>
      </w:r>
    </w:p>
    <w:p w:rsidR="00E97D5C" w:rsidRDefault="00E97D5C" w:rsidP="00E97D5C">
      <w:pPr>
        <w:widowControl/>
        <w:spacing w:line="440" w:lineRule="exact"/>
        <w:ind w:right="-334"/>
        <w:jc w:val="left"/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</w:rPr>
        <w:t>专题二：行政事业单位内部控制与运行评价、内部控制报告</w:t>
      </w:r>
    </w:p>
    <w:p w:rsidR="00E97D5C" w:rsidRDefault="00E97D5C" w:rsidP="00E97D5C">
      <w:pPr>
        <w:numPr>
          <w:ilvl w:val="0"/>
          <w:numId w:val="2"/>
        </w:numPr>
        <w:spacing w:line="440" w:lineRule="exact"/>
        <w:ind w:leftChars="200" w:firstLine="0"/>
        <w:rPr>
          <w:rFonts w:ascii="仿宋" w:eastAsia="仿宋" w:hAnsi="仿宋" w:cs="仿宋"/>
          <w:spacing w:val="-20"/>
          <w:sz w:val="28"/>
          <w:szCs w:val="28"/>
        </w:rPr>
      </w:pPr>
      <w:r>
        <w:rPr>
          <w:rFonts w:ascii="仿宋" w:eastAsia="仿宋" w:hAnsi="仿宋" w:cs="仿宋" w:hint="eastAsia"/>
          <w:spacing w:val="-20"/>
          <w:sz w:val="28"/>
          <w:szCs w:val="28"/>
        </w:rPr>
        <w:t>行政事业单位内控规范政策背景解读</w:t>
      </w:r>
    </w:p>
    <w:p w:rsidR="00E97D5C" w:rsidRDefault="00E97D5C" w:rsidP="00E97D5C">
      <w:pPr>
        <w:numPr>
          <w:ilvl w:val="0"/>
          <w:numId w:val="2"/>
        </w:numPr>
        <w:spacing w:line="440" w:lineRule="exact"/>
        <w:ind w:leftChars="200" w:firstLine="0"/>
        <w:rPr>
          <w:rFonts w:ascii="仿宋" w:eastAsia="仿宋" w:hAnsi="仿宋" w:cs="仿宋"/>
          <w:spacing w:val="-20"/>
          <w:sz w:val="28"/>
          <w:szCs w:val="28"/>
        </w:rPr>
      </w:pPr>
      <w:r>
        <w:rPr>
          <w:rFonts w:ascii="仿宋" w:eastAsia="仿宋" w:hAnsi="仿宋" w:cs="仿宋" w:hint="eastAsia"/>
          <w:spacing w:val="-20"/>
          <w:sz w:val="28"/>
          <w:szCs w:val="28"/>
        </w:rPr>
        <w:t>行政事业单位内控基础性评价报告如何撰写</w:t>
      </w:r>
    </w:p>
    <w:p w:rsidR="00E97D5C" w:rsidRDefault="00E97D5C" w:rsidP="00E97D5C">
      <w:pPr>
        <w:numPr>
          <w:ilvl w:val="0"/>
          <w:numId w:val="2"/>
        </w:numPr>
        <w:spacing w:line="440" w:lineRule="exact"/>
        <w:ind w:leftChars="200" w:firstLine="0"/>
        <w:rPr>
          <w:rFonts w:ascii="仿宋" w:eastAsia="仿宋" w:hAnsi="仿宋" w:cs="仿宋"/>
          <w:spacing w:val="-20"/>
          <w:sz w:val="28"/>
          <w:szCs w:val="28"/>
        </w:rPr>
      </w:pPr>
      <w:r>
        <w:rPr>
          <w:rFonts w:ascii="仿宋" w:eastAsia="仿宋" w:hAnsi="仿宋" w:cs="仿宋" w:hint="eastAsia"/>
          <w:spacing w:val="-20"/>
          <w:sz w:val="28"/>
          <w:szCs w:val="28"/>
        </w:rPr>
        <w:t>行政事业单位内控建设工作步骤</w:t>
      </w:r>
    </w:p>
    <w:p w:rsidR="00E97D5C" w:rsidRDefault="00E97D5C" w:rsidP="00E97D5C">
      <w:pPr>
        <w:numPr>
          <w:ilvl w:val="0"/>
          <w:numId w:val="2"/>
        </w:numPr>
        <w:spacing w:line="440" w:lineRule="exact"/>
        <w:ind w:leftChars="200" w:firstLine="0"/>
        <w:rPr>
          <w:rFonts w:ascii="仿宋" w:eastAsia="仿宋" w:hAnsi="仿宋" w:cs="仿宋"/>
          <w:spacing w:val="-20"/>
          <w:sz w:val="28"/>
          <w:szCs w:val="28"/>
        </w:rPr>
      </w:pPr>
      <w:r>
        <w:rPr>
          <w:rFonts w:ascii="仿宋" w:eastAsia="仿宋" w:hAnsi="仿宋" w:cs="仿宋" w:hint="eastAsia"/>
          <w:spacing w:val="-20"/>
          <w:sz w:val="28"/>
          <w:szCs w:val="28"/>
        </w:rPr>
        <w:t>单位层面内部控制流程梳理</w:t>
      </w:r>
    </w:p>
    <w:p w:rsidR="00E97D5C" w:rsidRDefault="00E97D5C" w:rsidP="00E97D5C">
      <w:pPr>
        <w:numPr>
          <w:ilvl w:val="0"/>
          <w:numId w:val="2"/>
        </w:numPr>
        <w:spacing w:line="440" w:lineRule="exact"/>
        <w:ind w:leftChars="200" w:firstLine="0"/>
        <w:rPr>
          <w:rFonts w:ascii="仿宋" w:eastAsia="仿宋" w:hAnsi="仿宋" w:cs="仿宋"/>
          <w:spacing w:val="-20"/>
          <w:sz w:val="28"/>
          <w:szCs w:val="28"/>
        </w:rPr>
      </w:pPr>
      <w:r>
        <w:rPr>
          <w:rFonts w:ascii="仿宋" w:eastAsia="仿宋" w:hAnsi="仿宋" w:cs="仿宋" w:hint="eastAsia"/>
          <w:spacing w:val="-20"/>
          <w:sz w:val="28"/>
          <w:szCs w:val="28"/>
        </w:rPr>
        <w:t>业务流程层面内控流程梳理</w:t>
      </w:r>
    </w:p>
    <w:p w:rsidR="00E97D5C" w:rsidRDefault="00E97D5C" w:rsidP="00E97D5C">
      <w:pPr>
        <w:numPr>
          <w:ilvl w:val="0"/>
          <w:numId w:val="2"/>
        </w:numPr>
        <w:spacing w:line="440" w:lineRule="exact"/>
        <w:ind w:leftChars="200" w:firstLine="0"/>
        <w:rPr>
          <w:rFonts w:ascii="仿宋" w:eastAsia="仿宋" w:hAnsi="仿宋" w:cs="仿宋"/>
          <w:spacing w:val="-20"/>
          <w:sz w:val="28"/>
          <w:szCs w:val="28"/>
        </w:rPr>
      </w:pPr>
      <w:r>
        <w:rPr>
          <w:rFonts w:ascii="仿宋" w:eastAsia="仿宋" w:hAnsi="仿宋" w:cs="仿宋" w:hint="eastAsia"/>
          <w:spacing w:val="-20"/>
          <w:sz w:val="28"/>
          <w:szCs w:val="28"/>
        </w:rPr>
        <w:t>行政事业单位内控自我评价与审计</w:t>
      </w:r>
    </w:p>
    <w:p w:rsidR="00E97D5C" w:rsidRDefault="00E97D5C" w:rsidP="00E97D5C">
      <w:pPr>
        <w:numPr>
          <w:ilvl w:val="0"/>
          <w:numId w:val="2"/>
        </w:numPr>
        <w:spacing w:line="440" w:lineRule="exact"/>
        <w:ind w:leftChars="200" w:firstLine="0"/>
        <w:rPr>
          <w:rFonts w:ascii="仿宋" w:eastAsia="仿宋" w:hAnsi="仿宋" w:cs="仿宋"/>
          <w:spacing w:val="-20"/>
          <w:sz w:val="28"/>
          <w:szCs w:val="28"/>
        </w:rPr>
      </w:pPr>
      <w:r>
        <w:rPr>
          <w:rFonts w:ascii="仿宋" w:eastAsia="仿宋" w:hAnsi="仿宋" w:cs="仿宋" w:hint="eastAsia"/>
          <w:spacing w:val="-20"/>
          <w:sz w:val="28"/>
          <w:szCs w:val="28"/>
        </w:rPr>
        <w:t>行政事业单位内控信息化落地实施</w:t>
      </w:r>
    </w:p>
    <w:p w:rsidR="00E97D5C" w:rsidRDefault="00E97D5C" w:rsidP="00E97D5C">
      <w:pPr>
        <w:numPr>
          <w:ilvl w:val="0"/>
          <w:numId w:val="2"/>
        </w:numPr>
        <w:spacing w:line="440" w:lineRule="exact"/>
        <w:ind w:leftChars="200" w:firstLine="0"/>
        <w:rPr>
          <w:rFonts w:ascii="仿宋" w:eastAsia="仿宋" w:hAnsi="仿宋" w:cs="仿宋"/>
          <w:spacing w:val="-20"/>
          <w:sz w:val="28"/>
          <w:szCs w:val="28"/>
        </w:rPr>
      </w:pPr>
      <w:r>
        <w:rPr>
          <w:rFonts w:ascii="仿宋" w:eastAsia="仿宋" w:hAnsi="仿宋" w:cs="仿宋" w:hint="eastAsia"/>
          <w:spacing w:val="-20"/>
          <w:sz w:val="28"/>
          <w:szCs w:val="28"/>
        </w:rPr>
        <w:t>行政事业单位内部控制报告</w:t>
      </w:r>
    </w:p>
    <w:p w:rsidR="00E97D5C" w:rsidRDefault="00E97D5C" w:rsidP="00E97D5C">
      <w:pPr>
        <w:pStyle w:val="Style1"/>
        <w:spacing w:line="440" w:lineRule="exac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kern w:val="0"/>
          <w:sz w:val="28"/>
          <w:szCs w:val="28"/>
        </w:rPr>
        <w:t>专题三 ：政府采购操作规程与风险防范</w:t>
      </w:r>
    </w:p>
    <w:p w:rsidR="00E97D5C" w:rsidRDefault="00E97D5C" w:rsidP="00E97D5C">
      <w:pPr>
        <w:spacing w:line="440" w:lineRule="exac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（一）《政府采购货物和服务招标投标管理办法》（财政部87号令）解读</w:t>
      </w:r>
    </w:p>
    <w:p w:rsidR="00E97D5C" w:rsidRDefault="00E97D5C" w:rsidP="00E97D5C">
      <w:pPr>
        <w:numPr>
          <w:ilvl w:val="0"/>
          <w:numId w:val="2"/>
        </w:numPr>
        <w:spacing w:line="440" w:lineRule="exact"/>
        <w:ind w:leftChars="200" w:firstLine="0"/>
        <w:rPr>
          <w:rFonts w:ascii="仿宋" w:eastAsia="仿宋" w:hAnsi="仿宋" w:cs="仿宋"/>
          <w:spacing w:val="-20"/>
          <w:sz w:val="28"/>
          <w:szCs w:val="28"/>
        </w:rPr>
      </w:pPr>
      <w:r>
        <w:rPr>
          <w:rFonts w:ascii="仿宋" w:eastAsia="仿宋" w:hAnsi="仿宋" w:cs="仿宋" w:hint="eastAsia"/>
          <w:spacing w:val="-20"/>
          <w:sz w:val="28"/>
          <w:szCs w:val="28"/>
        </w:rPr>
        <w:lastRenderedPageBreak/>
        <w:t>《政府采购货物和服务招标投标管理办法》出台背景</w:t>
      </w:r>
    </w:p>
    <w:p w:rsidR="00E97D5C" w:rsidRDefault="00E97D5C" w:rsidP="00E97D5C">
      <w:pPr>
        <w:numPr>
          <w:ilvl w:val="0"/>
          <w:numId w:val="2"/>
        </w:numPr>
        <w:spacing w:line="440" w:lineRule="exact"/>
        <w:ind w:leftChars="200" w:firstLine="0"/>
        <w:rPr>
          <w:rFonts w:ascii="仿宋" w:eastAsia="仿宋" w:hAnsi="仿宋" w:cs="仿宋"/>
          <w:spacing w:val="-20"/>
          <w:sz w:val="28"/>
          <w:szCs w:val="28"/>
        </w:rPr>
      </w:pPr>
      <w:r>
        <w:rPr>
          <w:rFonts w:ascii="仿宋" w:eastAsia="仿宋" w:hAnsi="仿宋" w:cs="仿宋" w:hint="eastAsia"/>
          <w:spacing w:val="-20"/>
          <w:sz w:val="28"/>
          <w:szCs w:val="28"/>
        </w:rPr>
        <w:t>政府采购方式</w:t>
      </w:r>
    </w:p>
    <w:p w:rsidR="00E97D5C" w:rsidRDefault="00E97D5C" w:rsidP="00E97D5C">
      <w:pPr>
        <w:numPr>
          <w:ilvl w:val="0"/>
          <w:numId w:val="2"/>
        </w:numPr>
        <w:spacing w:line="440" w:lineRule="exact"/>
        <w:ind w:leftChars="200" w:firstLine="0"/>
        <w:rPr>
          <w:rFonts w:ascii="仿宋" w:eastAsia="仿宋" w:hAnsi="仿宋" w:cs="仿宋"/>
          <w:spacing w:val="-20"/>
          <w:sz w:val="28"/>
          <w:szCs w:val="28"/>
        </w:rPr>
      </w:pPr>
      <w:r>
        <w:rPr>
          <w:rFonts w:ascii="仿宋" w:eastAsia="仿宋" w:hAnsi="仿宋" w:cs="仿宋" w:hint="eastAsia"/>
          <w:spacing w:val="-20"/>
          <w:sz w:val="28"/>
          <w:szCs w:val="28"/>
        </w:rPr>
        <w:t>政府招标采购过程与重点方式</w:t>
      </w:r>
    </w:p>
    <w:p w:rsidR="00E97D5C" w:rsidRDefault="00E97D5C" w:rsidP="00E97D5C">
      <w:pPr>
        <w:numPr>
          <w:ilvl w:val="0"/>
          <w:numId w:val="2"/>
        </w:numPr>
        <w:spacing w:line="440" w:lineRule="exact"/>
        <w:ind w:leftChars="200" w:firstLine="0"/>
        <w:rPr>
          <w:rFonts w:ascii="仿宋" w:eastAsia="仿宋" w:hAnsi="仿宋" w:cs="仿宋"/>
          <w:spacing w:val="-20"/>
          <w:sz w:val="28"/>
          <w:szCs w:val="28"/>
        </w:rPr>
      </w:pPr>
      <w:r>
        <w:rPr>
          <w:rFonts w:ascii="仿宋" w:eastAsia="仿宋" w:hAnsi="仿宋" w:cs="仿宋" w:hint="eastAsia"/>
          <w:spacing w:val="-20"/>
          <w:sz w:val="28"/>
          <w:szCs w:val="28"/>
        </w:rPr>
        <w:t>供应商参加政府采购活动的条件</w:t>
      </w:r>
    </w:p>
    <w:p w:rsidR="00E97D5C" w:rsidRDefault="00E97D5C" w:rsidP="00E97D5C">
      <w:pPr>
        <w:numPr>
          <w:ilvl w:val="0"/>
          <w:numId w:val="2"/>
        </w:numPr>
        <w:spacing w:line="440" w:lineRule="exact"/>
        <w:ind w:leftChars="200" w:firstLine="0"/>
        <w:rPr>
          <w:rFonts w:ascii="仿宋" w:eastAsia="仿宋" w:hAnsi="仿宋" w:cs="仿宋"/>
          <w:spacing w:val="-20"/>
          <w:sz w:val="28"/>
          <w:szCs w:val="28"/>
        </w:rPr>
      </w:pPr>
      <w:r>
        <w:rPr>
          <w:rFonts w:ascii="仿宋" w:eastAsia="仿宋" w:hAnsi="仿宋" w:cs="仿宋" w:hint="eastAsia"/>
          <w:spacing w:val="-20"/>
          <w:sz w:val="28"/>
          <w:szCs w:val="28"/>
        </w:rPr>
        <w:t>资格预审文件、招标文件、投标邀请书的澄清和修改</w:t>
      </w:r>
    </w:p>
    <w:p w:rsidR="00E97D5C" w:rsidRDefault="00E97D5C" w:rsidP="00E97D5C">
      <w:pPr>
        <w:numPr>
          <w:ilvl w:val="0"/>
          <w:numId w:val="2"/>
        </w:numPr>
        <w:spacing w:line="440" w:lineRule="exact"/>
        <w:ind w:leftChars="200" w:firstLine="0"/>
        <w:rPr>
          <w:rFonts w:ascii="仿宋" w:eastAsia="仿宋" w:hAnsi="仿宋" w:cs="仿宋"/>
          <w:spacing w:val="-20"/>
          <w:sz w:val="28"/>
          <w:szCs w:val="28"/>
        </w:rPr>
      </w:pPr>
      <w:r>
        <w:rPr>
          <w:rFonts w:ascii="仿宋" w:eastAsia="仿宋" w:hAnsi="仿宋" w:cs="仿宋" w:hint="eastAsia"/>
          <w:spacing w:val="-20"/>
          <w:sz w:val="28"/>
          <w:szCs w:val="28"/>
        </w:rPr>
        <w:t>合同的签订与履行</w:t>
      </w:r>
    </w:p>
    <w:p w:rsidR="00E97D5C" w:rsidRDefault="00E97D5C" w:rsidP="00E97D5C">
      <w:pPr>
        <w:numPr>
          <w:ilvl w:val="0"/>
          <w:numId w:val="2"/>
        </w:numPr>
        <w:spacing w:line="440" w:lineRule="exact"/>
        <w:ind w:leftChars="200" w:firstLine="0"/>
        <w:rPr>
          <w:rFonts w:ascii="仿宋" w:eastAsia="仿宋" w:hAnsi="仿宋" w:cs="仿宋"/>
          <w:spacing w:val="-20"/>
          <w:sz w:val="28"/>
          <w:szCs w:val="28"/>
        </w:rPr>
      </w:pPr>
      <w:r>
        <w:rPr>
          <w:rFonts w:ascii="仿宋" w:eastAsia="仿宋" w:hAnsi="仿宋" w:cs="仿宋" w:hint="eastAsia"/>
          <w:spacing w:val="-20"/>
          <w:sz w:val="28"/>
          <w:szCs w:val="28"/>
        </w:rPr>
        <w:t>政府采购内部控制制度</w:t>
      </w:r>
    </w:p>
    <w:p w:rsidR="00E97D5C" w:rsidRDefault="00E97D5C" w:rsidP="00E97D5C">
      <w:pPr>
        <w:numPr>
          <w:ilvl w:val="0"/>
          <w:numId w:val="2"/>
        </w:numPr>
        <w:spacing w:line="440" w:lineRule="exact"/>
        <w:ind w:leftChars="200" w:firstLine="0"/>
        <w:rPr>
          <w:rFonts w:ascii="仿宋" w:eastAsia="仿宋" w:hAnsi="仿宋" w:cs="仿宋"/>
          <w:spacing w:val="-20"/>
          <w:sz w:val="28"/>
          <w:szCs w:val="28"/>
        </w:rPr>
      </w:pPr>
      <w:r>
        <w:rPr>
          <w:rFonts w:ascii="仿宋" w:eastAsia="仿宋" w:hAnsi="仿宋" w:cs="仿宋" w:hint="eastAsia"/>
          <w:spacing w:val="-20"/>
          <w:sz w:val="28"/>
          <w:szCs w:val="28"/>
        </w:rPr>
        <w:t>投标文件的撤回与撤销（投标文件的修改、补充与澄清、说明和补正）</w:t>
      </w:r>
    </w:p>
    <w:p w:rsidR="00E97D5C" w:rsidRDefault="00E97D5C" w:rsidP="00E97D5C">
      <w:pPr>
        <w:numPr>
          <w:ilvl w:val="0"/>
          <w:numId w:val="2"/>
        </w:numPr>
        <w:spacing w:line="440" w:lineRule="exact"/>
        <w:ind w:leftChars="200" w:firstLine="0"/>
        <w:rPr>
          <w:rFonts w:ascii="仿宋" w:eastAsia="仿宋" w:hAnsi="仿宋" w:cs="仿宋"/>
          <w:spacing w:val="-20"/>
          <w:sz w:val="28"/>
          <w:szCs w:val="28"/>
        </w:rPr>
      </w:pPr>
      <w:r>
        <w:rPr>
          <w:rFonts w:ascii="仿宋" w:eastAsia="仿宋" w:hAnsi="仿宋" w:cs="仿宋" w:hint="eastAsia"/>
          <w:spacing w:val="-20"/>
          <w:sz w:val="28"/>
          <w:szCs w:val="28"/>
        </w:rPr>
        <w:t>公开招标方式变更为其他政府采购方式的规定</w:t>
      </w:r>
    </w:p>
    <w:p w:rsidR="00E97D5C" w:rsidRDefault="00E97D5C" w:rsidP="00E97D5C">
      <w:pPr>
        <w:numPr>
          <w:ilvl w:val="0"/>
          <w:numId w:val="2"/>
        </w:numPr>
        <w:spacing w:line="440" w:lineRule="exact"/>
        <w:ind w:leftChars="200" w:firstLine="0"/>
        <w:rPr>
          <w:rFonts w:ascii="仿宋" w:eastAsia="仿宋" w:hAnsi="仿宋" w:cs="仿宋"/>
          <w:spacing w:val="-20"/>
          <w:sz w:val="28"/>
          <w:szCs w:val="28"/>
        </w:rPr>
      </w:pPr>
      <w:r>
        <w:rPr>
          <w:rFonts w:ascii="仿宋" w:eastAsia="仿宋" w:hAnsi="仿宋" w:cs="仿宋" w:hint="eastAsia"/>
          <w:spacing w:val="-20"/>
          <w:sz w:val="28"/>
          <w:szCs w:val="28"/>
        </w:rPr>
        <w:t>公开招标项目的资格审查主体以及采购人、评标委员会职责</w:t>
      </w:r>
    </w:p>
    <w:p w:rsidR="00E97D5C" w:rsidRDefault="00E97D5C" w:rsidP="00E97D5C">
      <w:pPr>
        <w:numPr>
          <w:ilvl w:val="0"/>
          <w:numId w:val="2"/>
        </w:numPr>
        <w:spacing w:line="440" w:lineRule="exact"/>
        <w:ind w:leftChars="200" w:firstLine="0"/>
        <w:rPr>
          <w:rFonts w:ascii="仿宋" w:eastAsia="仿宋" w:hAnsi="仿宋" w:cs="仿宋"/>
          <w:spacing w:val="-20"/>
          <w:sz w:val="28"/>
          <w:szCs w:val="28"/>
        </w:rPr>
      </w:pPr>
      <w:r>
        <w:rPr>
          <w:rFonts w:ascii="仿宋" w:eastAsia="仿宋" w:hAnsi="仿宋" w:cs="仿宋" w:hint="eastAsia"/>
          <w:spacing w:val="-20"/>
          <w:sz w:val="28"/>
          <w:szCs w:val="28"/>
        </w:rPr>
        <w:t>评标委员会人数的特别规定以及成员法定更换情形和方式</w:t>
      </w:r>
    </w:p>
    <w:p w:rsidR="00E97D5C" w:rsidRDefault="00E97D5C" w:rsidP="00E97D5C">
      <w:pPr>
        <w:numPr>
          <w:ilvl w:val="0"/>
          <w:numId w:val="2"/>
        </w:numPr>
        <w:spacing w:line="440" w:lineRule="exact"/>
        <w:ind w:leftChars="200" w:firstLine="0"/>
        <w:rPr>
          <w:rFonts w:ascii="仿宋" w:eastAsia="仿宋" w:hAnsi="仿宋" w:cs="仿宋"/>
          <w:spacing w:val="-20"/>
          <w:sz w:val="28"/>
          <w:szCs w:val="28"/>
        </w:rPr>
      </w:pPr>
      <w:r>
        <w:rPr>
          <w:rFonts w:ascii="仿宋" w:eastAsia="仿宋" w:hAnsi="仿宋" w:cs="仿宋" w:hint="eastAsia"/>
          <w:spacing w:val="-20"/>
          <w:sz w:val="28"/>
          <w:szCs w:val="28"/>
        </w:rPr>
        <w:t>评标方法以及投标报价修正等规定</w:t>
      </w:r>
    </w:p>
    <w:p w:rsidR="00E97D5C" w:rsidRDefault="00E97D5C" w:rsidP="00E97D5C">
      <w:pPr>
        <w:numPr>
          <w:ilvl w:val="0"/>
          <w:numId w:val="2"/>
        </w:numPr>
        <w:spacing w:line="440" w:lineRule="exact"/>
        <w:ind w:leftChars="200" w:firstLine="0"/>
        <w:rPr>
          <w:rFonts w:ascii="仿宋" w:eastAsia="仿宋" w:hAnsi="仿宋" w:cs="仿宋"/>
          <w:spacing w:val="-20"/>
          <w:sz w:val="28"/>
          <w:szCs w:val="28"/>
        </w:rPr>
      </w:pPr>
      <w:r>
        <w:rPr>
          <w:rFonts w:ascii="仿宋" w:eastAsia="仿宋" w:hAnsi="仿宋" w:cs="仿宋" w:hint="eastAsia"/>
          <w:spacing w:val="-20"/>
          <w:sz w:val="28"/>
          <w:szCs w:val="28"/>
        </w:rPr>
        <w:t>投标无效的法定情形和可以修改评标结果的情形</w:t>
      </w:r>
    </w:p>
    <w:p w:rsidR="00E97D5C" w:rsidRDefault="00E97D5C" w:rsidP="00E97D5C">
      <w:pPr>
        <w:numPr>
          <w:ilvl w:val="0"/>
          <w:numId w:val="2"/>
        </w:numPr>
        <w:spacing w:line="440" w:lineRule="exact"/>
        <w:ind w:leftChars="200" w:firstLine="0"/>
        <w:rPr>
          <w:rFonts w:ascii="仿宋" w:eastAsia="仿宋" w:hAnsi="仿宋" w:cs="仿宋"/>
          <w:spacing w:val="-20"/>
          <w:sz w:val="28"/>
          <w:szCs w:val="28"/>
        </w:rPr>
      </w:pPr>
      <w:r>
        <w:rPr>
          <w:rFonts w:ascii="仿宋" w:eastAsia="仿宋" w:hAnsi="仿宋" w:cs="仿宋" w:hint="eastAsia"/>
          <w:spacing w:val="-20"/>
          <w:sz w:val="28"/>
          <w:szCs w:val="28"/>
        </w:rPr>
        <w:t>采购活动过程中各程序的时间要求</w:t>
      </w:r>
    </w:p>
    <w:p w:rsidR="00E97D5C" w:rsidRDefault="00E97D5C" w:rsidP="00E97D5C">
      <w:pPr>
        <w:numPr>
          <w:ilvl w:val="0"/>
          <w:numId w:val="2"/>
        </w:numPr>
        <w:spacing w:line="440" w:lineRule="exact"/>
        <w:ind w:leftChars="200" w:firstLine="0"/>
        <w:rPr>
          <w:rFonts w:ascii="仿宋" w:eastAsia="仿宋" w:hAnsi="仿宋" w:cs="仿宋"/>
          <w:spacing w:val="-20"/>
          <w:sz w:val="28"/>
          <w:szCs w:val="28"/>
        </w:rPr>
      </w:pPr>
      <w:r>
        <w:rPr>
          <w:rFonts w:ascii="仿宋" w:eastAsia="仿宋" w:hAnsi="仿宋" w:cs="仿宋" w:hint="eastAsia"/>
          <w:spacing w:val="-20"/>
          <w:sz w:val="28"/>
          <w:szCs w:val="28"/>
        </w:rPr>
        <w:t>政府采购货物和服务与政府采购工程公开招标的区别</w:t>
      </w:r>
    </w:p>
    <w:p w:rsidR="00E97D5C" w:rsidRDefault="00E97D5C" w:rsidP="00E97D5C">
      <w:pPr>
        <w:spacing w:line="440" w:lineRule="exac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（二）政府购买服务与地方政府融资风险防范</w:t>
      </w:r>
    </w:p>
    <w:p w:rsidR="00E97D5C" w:rsidRDefault="00E97D5C" w:rsidP="00E97D5C">
      <w:pPr>
        <w:numPr>
          <w:ilvl w:val="0"/>
          <w:numId w:val="2"/>
        </w:numPr>
        <w:spacing w:line="440" w:lineRule="exact"/>
        <w:ind w:leftChars="200" w:firstLine="0"/>
        <w:rPr>
          <w:rFonts w:ascii="仿宋" w:eastAsia="仿宋" w:hAnsi="仿宋" w:cs="仿宋"/>
          <w:spacing w:val="-20"/>
          <w:sz w:val="28"/>
          <w:szCs w:val="28"/>
        </w:rPr>
      </w:pPr>
      <w:r>
        <w:rPr>
          <w:rFonts w:ascii="仿宋" w:eastAsia="仿宋" w:hAnsi="仿宋" w:cs="仿宋" w:hint="eastAsia"/>
          <w:spacing w:val="-20"/>
          <w:sz w:val="28"/>
          <w:szCs w:val="28"/>
        </w:rPr>
        <w:t>财预〔2017〕87号文出台背景及巨大影响</w:t>
      </w:r>
    </w:p>
    <w:p w:rsidR="00E97D5C" w:rsidRDefault="00E97D5C" w:rsidP="00E97D5C">
      <w:pPr>
        <w:numPr>
          <w:ilvl w:val="0"/>
          <w:numId w:val="2"/>
        </w:numPr>
        <w:spacing w:line="440" w:lineRule="exact"/>
        <w:ind w:leftChars="200" w:firstLine="0"/>
        <w:rPr>
          <w:rFonts w:ascii="仿宋" w:eastAsia="仿宋" w:hAnsi="仿宋" w:cs="仿宋"/>
          <w:spacing w:val="-20"/>
          <w:sz w:val="28"/>
          <w:szCs w:val="28"/>
        </w:rPr>
      </w:pPr>
      <w:r>
        <w:rPr>
          <w:rFonts w:ascii="仿宋" w:eastAsia="仿宋" w:hAnsi="仿宋" w:cs="仿宋" w:hint="eastAsia"/>
          <w:spacing w:val="-20"/>
          <w:sz w:val="28"/>
          <w:szCs w:val="28"/>
        </w:rPr>
        <w:t>政府购买服务政府回顾与梳理</w:t>
      </w:r>
    </w:p>
    <w:p w:rsidR="00E97D5C" w:rsidRDefault="00E97D5C" w:rsidP="00E97D5C">
      <w:pPr>
        <w:numPr>
          <w:ilvl w:val="0"/>
          <w:numId w:val="2"/>
        </w:numPr>
        <w:spacing w:line="440" w:lineRule="exact"/>
        <w:ind w:leftChars="200" w:firstLine="0"/>
        <w:rPr>
          <w:rFonts w:ascii="仿宋" w:eastAsia="仿宋" w:hAnsi="仿宋" w:cs="仿宋"/>
          <w:spacing w:val="-20"/>
          <w:sz w:val="28"/>
          <w:szCs w:val="28"/>
        </w:rPr>
      </w:pPr>
      <w:r>
        <w:rPr>
          <w:rFonts w:ascii="仿宋" w:eastAsia="仿宋" w:hAnsi="仿宋" w:cs="仿宋" w:hint="eastAsia"/>
          <w:spacing w:val="-20"/>
          <w:sz w:val="28"/>
          <w:szCs w:val="28"/>
        </w:rPr>
        <w:t>政府购买服务操作要点与核心要求</w:t>
      </w:r>
    </w:p>
    <w:p w:rsidR="00E97D5C" w:rsidRDefault="00E97D5C" w:rsidP="00E97D5C">
      <w:pPr>
        <w:numPr>
          <w:ilvl w:val="0"/>
          <w:numId w:val="2"/>
        </w:numPr>
        <w:spacing w:line="440" w:lineRule="exact"/>
        <w:ind w:leftChars="200" w:firstLine="0"/>
        <w:rPr>
          <w:rFonts w:ascii="仿宋" w:eastAsia="仿宋" w:hAnsi="仿宋" w:cs="仿宋"/>
          <w:spacing w:val="-20"/>
          <w:sz w:val="28"/>
          <w:szCs w:val="28"/>
        </w:rPr>
      </w:pPr>
      <w:r>
        <w:rPr>
          <w:rFonts w:ascii="仿宋" w:eastAsia="仿宋" w:hAnsi="仿宋" w:cs="仿宋" w:hint="eastAsia"/>
          <w:spacing w:val="-20"/>
          <w:sz w:val="28"/>
          <w:szCs w:val="28"/>
        </w:rPr>
        <w:t>建设工程实施政府购买服务的违规原因分析</w:t>
      </w:r>
    </w:p>
    <w:p w:rsidR="00E97D5C" w:rsidRDefault="00E97D5C" w:rsidP="00E97D5C">
      <w:pPr>
        <w:numPr>
          <w:ilvl w:val="0"/>
          <w:numId w:val="2"/>
        </w:numPr>
        <w:spacing w:line="440" w:lineRule="exact"/>
        <w:ind w:leftChars="200" w:firstLine="0"/>
        <w:rPr>
          <w:rFonts w:ascii="仿宋" w:eastAsia="仿宋" w:hAnsi="仿宋" w:cs="仿宋"/>
          <w:spacing w:val="-20"/>
          <w:sz w:val="28"/>
          <w:szCs w:val="28"/>
        </w:rPr>
      </w:pPr>
      <w:r>
        <w:rPr>
          <w:rFonts w:ascii="仿宋" w:eastAsia="仿宋" w:hAnsi="仿宋" w:cs="仿宋" w:hint="eastAsia"/>
          <w:spacing w:val="-20"/>
          <w:sz w:val="28"/>
          <w:szCs w:val="28"/>
        </w:rPr>
        <w:t>政府购买服务的正面清单和负面清单</w:t>
      </w:r>
    </w:p>
    <w:p w:rsidR="00E97D5C" w:rsidRDefault="00E97D5C" w:rsidP="00E97D5C">
      <w:pPr>
        <w:numPr>
          <w:ilvl w:val="0"/>
          <w:numId w:val="2"/>
        </w:numPr>
        <w:spacing w:line="440" w:lineRule="exact"/>
        <w:ind w:leftChars="200" w:firstLine="0"/>
        <w:rPr>
          <w:rFonts w:ascii="仿宋" w:eastAsia="仿宋" w:hAnsi="仿宋" w:cs="仿宋"/>
          <w:spacing w:val="-20"/>
          <w:sz w:val="28"/>
          <w:szCs w:val="28"/>
        </w:rPr>
      </w:pPr>
      <w:r>
        <w:rPr>
          <w:rFonts w:ascii="仿宋" w:eastAsia="仿宋" w:hAnsi="仿宋" w:cs="仿宋" w:hint="eastAsia"/>
          <w:spacing w:val="-20"/>
          <w:sz w:val="28"/>
          <w:szCs w:val="28"/>
        </w:rPr>
        <w:t>保障房（棚户区改造）、综合管廊、海绵城市等领域政府购买服务合</w:t>
      </w:r>
      <w:proofErr w:type="gramStart"/>
      <w:r>
        <w:rPr>
          <w:rFonts w:ascii="仿宋" w:eastAsia="仿宋" w:hAnsi="仿宋" w:cs="仿宋" w:hint="eastAsia"/>
          <w:spacing w:val="-20"/>
          <w:sz w:val="28"/>
          <w:szCs w:val="28"/>
        </w:rPr>
        <w:t>规</w:t>
      </w:r>
      <w:proofErr w:type="gramEnd"/>
      <w:r>
        <w:rPr>
          <w:rFonts w:ascii="仿宋" w:eastAsia="仿宋" w:hAnsi="仿宋" w:cs="仿宋" w:hint="eastAsia"/>
          <w:spacing w:val="-20"/>
          <w:sz w:val="28"/>
          <w:szCs w:val="28"/>
        </w:rPr>
        <w:t>性分析</w:t>
      </w:r>
    </w:p>
    <w:p w:rsidR="00E97D5C" w:rsidRDefault="00E97D5C" w:rsidP="00E97D5C">
      <w:pPr>
        <w:numPr>
          <w:ilvl w:val="0"/>
          <w:numId w:val="2"/>
        </w:numPr>
        <w:spacing w:line="440" w:lineRule="exact"/>
        <w:ind w:leftChars="200" w:firstLine="0"/>
        <w:rPr>
          <w:rFonts w:ascii="仿宋" w:eastAsia="仿宋" w:hAnsi="仿宋" w:cs="仿宋"/>
          <w:spacing w:val="-20"/>
          <w:sz w:val="28"/>
          <w:szCs w:val="28"/>
        </w:rPr>
      </w:pPr>
      <w:r>
        <w:rPr>
          <w:rFonts w:ascii="仿宋" w:eastAsia="仿宋" w:hAnsi="仿宋" w:cs="仿宋" w:hint="eastAsia"/>
          <w:spacing w:val="-20"/>
          <w:sz w:val="28"/>
          <w:szCs w:val="28"/>
        </w:rPr>
        <w:t>财预〔2017〕87号文对平台公司及金融机构影响</w:t>
      </w:r>
    </w:p>
    <w:p w:rsidR="00E97D5C" w:rsidRDefault="00E97D5C" w:rsidP="00E97D5C">
      <w:pPr>
        <w:numPr>
          <w:ilvl w:val="0"/>
          <w:numId w:val="2"/>
        </w:numPr>
        <w:spacing w:line="440" w:lineRule="exact"/>
        <w:ind w:leftChars="200" w:firstLine="0"/>
        <w:rPr>
          <w:rFonts w:ascii="仿宋" w:eastAsia="仿宋" w:hAnsi="仿宋" w:cs="仿宋"/>
          <w:spacing w:val="-20"/>
          <w:sz w:val="28"/>
          <w:szCs w:val="28"/>
        </w:rPr>
      </w:pPr>
      <w:r>
        <w:rPr>
          <w:rFonts w:ascii="仿宋" w:eastAsia="仿宋" w:hAnsi="仿宋" w:cs="仿宋" w:hint="eastAsia"/>
          <w:spacing w:val="-20"/>
          <w:sz w:val="28"/>
          <w:szCs w:val="28"/>
        </w:rPr>
        <w:t>既往违规政府购买服务项目的处理方式讨论</w:t>
      </w:r>
    </w:p>
    <w:p w:rsidR="00E97D5C" w:rsidRDefault="00E97D5C" w:rsidP="00E97D5C">
      <w:pPr>
        <w:widowControl/>
        <w:spacing w:line="440" w:lineRule="exact"/>
        <w:ind w:right="-334"/>
        <w:jc w:val="left"/>
        <w:rPr>
          <w:rFonts w:ascii="宋体" w:eastAsia="仿宋" w:hAnsi="宋体" w:cs="宋体"/>
          <w:b/>
          <w:kern w:val="0"/>
          <w:sz w:val="28"/>
          <w:szCs w:val="28"/>
        </w:rPr>
      </w:pPr>
      <w:r>
        <w:rPr>
          <w:rFonts w:ascii="宋体" w:eastAsia="仿宋" w:hAnsi="宋体" w:cs="宋体" w:hint="eastAsia"/>
          <w:b/>
          <w:kern w:val="0"/>
          <w:sz w:val="28"/>
          <w:szCs w:val="28"/>
        </w:rPr>
        <w:t>专题四：高等学校内部控制与财务管理创新</w:t>
      </w:r>
    </w:p>
    <w:p w:rsidR="00E97D5C" w:rsidRDefault="00E97D5C" w:rsidP="00E97D5C">
      <w:pPr>
        <w:numPr>
          <w:ilvl w:val="0"/>
          <w:numId w:val="2"/>
        </w:numPr>
        <w:spacing w:line="440" w:lineRule="exact"/>
        <w:ind w:leftChars="200" w:firstLine="0"/>
        <w:rPr>
          <w:rFonts w:ascii="仿宋" w:eastAsia="仿宋" w:hAnsi="仿宋" w:cs="仿宋"/>
          <w:spacing w:val="-20"/>
          <w:sz w:val="28"/>
          <w:szCs w:val="28"/>
        </w:rPr>
      </w:pPr>
      <w:r>
        <w:rPr>
          <w:rFonts w:ascii="仿宋" w:eastAsia="仿宋" w:hAnsi="仿宋" w:cs="仿宋" w:hint="eastAsia"/>
          <w:spacing w:val="-20"/>
          <w:sz w:val="28"/>
          <w:szCs w:val="28"/>
        </w:rPr>
        <w:t>十三五规划与未来教育体制改革</w:t>
      </w:r>
    </w:p>
    <w:p w:rsidR="00E97D5C" w:rsidRDefault="00E97D5C" w:rsidP="00E97D5C">
      <w:pPr>
        <w:numPr>
          <w:ilvl w:val="0"/>
          <w:numId w:val="2"/>
        </w:numPr>
        <w:spacing w:line="440" w:lineRule="exact"/>
        <w:ind w:leftChars="200" w:firstLine="0"/>
        <w:rPr>
          <w:rFonts w:ascii="仿宋" w:eastAsia="仿宋" w:hAnsi="仿宋" w:cs="仿宋"/>
          <w:spacing w:val="-20"/>
          <w:sz w:val="28"/>
          <w:szCs w:val="28"/>
        </w:rPr>
      </w:pPr>
      <w:r>
        <w:rPr>
          <w:rFonts w:ascii="仿宋" w:eastAsia="仿宋" w:hAnsi="仿宋" w:cs="仿宋" w:hint="eastAsia"/>
          <w:spacing w:val="-20"/>
          <w:sz w:val="28"/>
          <w:szCs w:val="28"/>
        </w:rPr>
        <w:t>最新高校财务规则与会计制度操作实务</w:t>
      </w:r>
    </w:p>
    <w:p w:rsidR="00E97D5C" w:rsidRDefault="00E97D5C" w:rsidP="00E97D5C">
      <w:pPr>
        <w:numPr>
          <w:ilvl w:val="0"/>
          <w:numId w:val="2"/>
        </w:numPr>
        <w:spacing w:line="440" w:lineRule="exact"/>
        <w:ind w:leftChars="200" w:firstLine="0"/>
        <w:rPr>
          <w:rFonts w:ascii="仿宋" w:eastAsia="仿宋" w:hAnsi="仿宋" w:cs="仿宋"/>
          <w:spacing w:val="-20"/>
          <w:sz w:val="28"/>
          <w:szCs w:val="28"/>
        </w:rPr>
      </w:pPr>
      <w:r>
        <w:rPr>
          <w:rFonts w:ascii="仿宋" w:eastAsia="仿宋" w:hAnsi="仿宋" w:cs="仿宋" w:hint="eastAsia"/>
          <w:spacing w:val="-20"/>
          <w:sz w:val="28"/>
          <w:szCs w:val="28"/>
        </w:rPr>
        <w:t>高校预算管理与控制方法</w:t>
      </w:r>
    </w:p>
    <w:p w:rsidR="00E97D5C" w:rsidRDefault="00E97D5C" w:rsidP="00E97D5C">
      <w:pPr>
        <w:numPr>
          <w:ilvl w:val="0"/>
          <w:numId w:val="2"/>
        </w:numPr>
        <w:spacing w:line="440" w:lineRule="exact"/>
        <w:ind w:leftChars="200" w:firstLine="0"/>
        <w:rPr>
          <w:rFonts w:ascii="仿宋" w:eastAsia="仿宋" w:hAnsi="仿宋" w:cs="仿宋"/>
          <w:spacing w:val="-20"/>
          <w:sz w:val="28"/>
          <w:szCs w:val="28"/>
        </w:rPr>
      </w:pPr>
      <w:r>
        <w:rPr>
          <w:rFonts w:ascii="仿宋" w:eastAsia="仿宋" w:hAnsi="仿宋" w:cs="仿宋" w:hint="eastAsia"/>
          <w:spacing w:val="-20"/>
          <w:sz w:val="28"/>
          <w:szCs w:val="28"/>
        </w:rPr>
        <w:t>科研经费与资金管理</w:t>
      </w:r>
    </w:p>
    <w:p w:rsidR="00E97D5C" w:rsidRDefault="00E97D5C" w:rsidP="00E97D5C">
      <w:pPr>
        <w:numPr>
          <w:ilvl w:val="0"/>
          <w:numId w:val="2"/>
        </w:numPr>
        <w:spacing w:line="440" w:lineRule="exact"/>
        <w:ind w:leftChars="200" w:firstLine="0"/>
        <w:rPr>
          <w:rFonts w:ascii="仿宋" w:eastAsia="仿宋" w:hAnsi="仿宋" w:cs="仿宋"/>
          <w:spacing w:val="-20"/>
          <w:sz w:val="28"/>
          <w:szCs w:val="28"/>
        </w:rPr>
      </w:pPr>
      <w:r>
        <w:rPr>
          <w:rFonts w:ascii="仿宋" w:eastAsia="仿宋" w:hAnsi="仿宋" w:cs="仿宋" w:hint="eastAsia"/>
          <w:spacing w:val="-20"/>
          <w:sz w:val="28"/>
          <w:szCs w:val="28"/>
        </w:rPr>
        <w:t>高校基建工程全过程跟踪管理</w:t>
      </w:r>
    </w:p>
    <w:p w:rsidR="00E97D5C" w:rsidRDefault="00E97D5C" w:rsidP="00E97D5C">
      <w:pPr>
        <w:numPr>
          <w:ilvl w:val="0"/>
          <w:numId w:val="2"/>
        </w:numPr>
        <w:spacing w:line="440" w:lineRule="exact"/>
        <w:ind w:leftChars="200" w:firstLine="0"/>
        <w:rPr>
          <w:rFonts w:ascii="仿宋" w:eastAsia="仿宋" w:hAnsi="仿宋" w:cs="仿宋"/>
          <w:spacing w:val="-20"/>
          <w:sz w:val="28"/>
          <w:szCs w:val="28"/>
        </w:rPr>
      </w:pPr>
      <w:r>
        <w:rPr>
          <w:rFonts w:ascii="仿宋" w:eastAsia="仿宋" w:hAnsi="仿宋" w:cs="仿宋" w:hint="eastAsia"/>
          <w:spacing w:val="-20"/>
          <w:sz w:val="28"/>
          <w:szCs w:val="28"/>
        </w:rPr>
        <w:lastRenderedPageBreak/>
        <w:t>高校固定资产招投标及合同管理</w:t>
      </w:r>
    </w:p>
    <w:p w:rsidR="00E97D5C" w:rsidRDefault="00E97D5C" w:rsidP="00E97D5C">
      <w:pPr>
        <w:numPr>
          <w:ilvl w:val="0"/>
          <w:numId w:val="2"/>
        </w:numPr>
        <w:spacing w:line="440" w:lineRule="exact"/>
        <w:ind w:leftChars="200" w:firstLine="0"/>
        <w:rPr>
          <w:rFonts w:ascii="仿宋" w:eastAsia="仿宋" w:hAnsi="仿宋" w:cs="仿宋"/>
          <w:spacing w:val="-20"/>
          <w:sz w:val="28"/>
          <w:szCs w:val="28"/>
        </w:rPr>
      </w:pPr>
      <w:r>
        <w:rPr>
          <w:rFonts w:ascii="仿宋" w:eastAsia="仿宋" w:hAnsi="仿宋" w:cs="仿宋" w:hint="eastAsia"/>
          <w:spacing w:val="-20"/>
          <w:sz w:val="28"/>
          <w:szCs w:val="28"/>
        </w:rPr>
        <w:t>高校财务绩效管理与评价</w:t>
      </w:r>
    </w:p>
    <w:p w:rsidR="00E97D5C" w:rsidRDefault="00E97D5C" w:rsidP="00E97D5C">
      <w:pPr>
        <w:numPr>
          <w:ilvl w:val="0"/>
          <w:numId w:val="2"/>
        </w:numPr>
        <w:spacing w:line="440" w:lineRule="exact"/>
        <w:ind w:leftChars="200" w:firstLine="0"/>
        <w:rPr>
          <w:rFonts w:ascii="仿宋" w:eastAsia="仿宋" w:hAnsi="仿宋" w:cs="仿宋"/>
          <w:spacing w:val="-20"/>
          <w:sz w:val="28"/>
          <w:szCs w:val="28"/>
        </w:rPr>
      </w:pPr>
      <w:r>
        <w:rPr>
          <w:rFonts w:ascii="仿宋" w:eastAsia="仿宋" w:hAnsi="仿宋" w:cs="仿宋" w:hint="eastAsia"/>
          <w:spacing w:val="-20"/>
          <w:sz w:val="28"/>
          <w:szCs w:val="28"/>
        </w:rPr>
        <w:t>高校内部控制实施建设规范与要点分析</w:t>
      </w:r>
    </w:p>
    <w:p w:rsidR="00E97D5C" w:rsidRDefault="00E97D5C" w:rsidP="00E97D5C">
      <w:pPr>
        <w:numPr>
          <w:ilvl w:val="0"/>
          <w:numId w:val="2"/>
        </w:numPr>
        <w:spacing w:line="440" w:lineRule="exact"/>
        <w:ind w:leftChars="200" w:firstLine="0"/>
        <w:rPr>
          <w:rFonts w:ascii="仿宋" w:eastAsia="仿宋" w:hAnsi="仿宋" w:cs="仿宋"/>
          <w:spacing w:val="-20"/>
          <w:sz w:val="28"/>
          <w:szCs w:val="28"/>
        </w:rPr>
      </w:pPr>
      <w:r>
        <w:rPr>
          <w:rFonts w:ascii="仿宋" w:eastAsia="仿宋" w:hAnsi="仿宋" w:cs="仿宋" w:hint="eastAsia"/>
          <w:spacing w:val="-20"/>
          <w:sz w:val="28"/>
          <w:szCs w:val="28"/>
        </w:rPr>
        <w:t>高校内部审计工作重点与要点</w:t>
      </w:r>
    </w:p>
    <w:p w:rsidR="00E97D5C" w:rsidRDefault="00E97D5C" w:rsidP="00E97D5C">
      <w:pPr>
        <w:numPr>
          <w:ilvl w:val="0"/>
          <w:numId w:val="2"/>
        </w:numPr>
        <w:spacing w:line="440" w:lineRule="exact"/>
        <w:ind w:leftChars="200" w:firstLine="0"/>
        <w:rPr>
          <w:rFonts w:ascii="仿宋" w:eastAsia="仿宋" w:hAnsi="仿宋" w:cs="仿宋"/>
          <w:spacing w:val="-20"/>
          <w:sz w:val="28"/>
          <w:szCs w:val="28"/>
        </w:rPr>
      </w:pPr>
      <w:r>
        <w:rPr>
          <w:rFonts w:ascii="仿宋" w:eastAsia="仿宋" w:hAnsi="仿宋" w:cs="仿宋" w:hint="eastAsia"/>
          <w:spacing w:val="-20"/>
          <w:sz w:val="28"/>
          <w:szCs w:val="28"/>
        </w:rPr>
        <w:t>高等学院信息化建设</w:t>
      </w:r>
    </w:p>
    <w:p w:rsidR="00E97D5C" w:rsidRDefault="00E97D5C" w:rsidP="00E97D5C">
      <w:pPr>
        <w:spacing w:line="440" w:lineRule="exact"/>
        <w:ind w:left="420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专题五：行政事业单位财务人员专业能力提升</w:t>
      </w:r>
    </w:p>
    <w:p w:rsidR="00E97D5C" w:rsidRDefault="00E97D5C" w:rsidP="00E97D5C">
      <w:pPr>
        <w:spacing w:line="440" w:lineRule="exact"/>
        <w:ind w:leftChars="200" w:left="420" w:firstLineChars="200" w:firstLine="480"/>
        <w:rPr>
          <w:rFonts w:ascii="仿宋" w:eastAsia="仿宋" w:hAnsi="仿宋" w:cs="仿宋"/>
          <w:spacing w:val="-20"/>
          <w:sz w:val="28"/>
          <w:szCs w:val="28"/>
        </w:rPr>
      </w:pPr>
      <w:r>
        <w:rPr>
          <w:rFonts w:ascii="仿宋" w:eastAsia="仿宋" w:hAnsi="仿宋" w:cs="仿宋" w:hint="eastAsia"/>
          <w:spacing w:val="-20"/>
          <w:sz w:val="28"/>
          <w:szCs w:val="28"/>
        </w:rPr>
        <w:t>本专题培训旨在全面规范和加强行政事业单位国有资产管理，课程将围绕预算管理、资金使用、资产管理、财务审批等核心业务环节，逐项明确财务管理工作规范要求，强化内部流程控制，实现内部控制规范与财务管理活动的无缝对接，促进资产管理与预算管理、财务管理相结合。</w:t>
      </w:r>
    </w:p>
    <w:p w:rsidR="00E97D5C" w:rsidRDefault="00E97D5C" w:rsidP="00E97D5C">
      <w:pPr>
        <w:spacing w:line="440" w:lineRule="exact"/>
        <w:ind w:leftChars="200" w:left="420"/>
        <w:rPr>
          <w:rFonts w:ascii="仿宋" w:eastAsia="仿宋" w:hAnsi="仿宋" w:cs="仿宋"/>
          <w:b/>
          <w:bCs/>
          <w:spacing w:val="-2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pacing w:val="-20"/>
          <w:sz w:val="28"/>
          <w:szCs w:val="28"/>
        </w:rPr>
        <w:t>本专题将包含以下课程：</w:t>
      </w:r>
    </w:p>
    <w:p w:rsidR="00E97D5C" w:rsidRDefault="00E97D5C" w:rsidP="00E97D5C">
      <w:pPr>
        <w:numPr>
          <w:ilvl w:val="0"/>
          <w:numId w:val="2"/>
        </w:numPr>
        <w:spacing w:line="440" w:lineRule="exact"/>
        <w:ind w:leftChars="200" w:firstLine="0"/>
        <w:rPr>
          <w:rFonts w:ascii="仿宋" w:eastAsia="仿宋" w:hAnsi="仿宋" w:cs="仿宋"/>
          <w:spacing w:val="-20"/>
          <w:sz w:val="28"/>
          <w:szCs w:val="28"/>
        </w:rPr>
      </w:pPr>
      <w:r>
        <w:rPr>
          <w:rFonts w:ascii="仿宋" w:eastAsia="仿宋" w:hAnsi="仿宋" w:cs="仿宋" w:hint="eastAsia"/>
          <w:spacing w:val="-20"/>
          <w:sz w:val="28"/>
          <w:szCs w:val="28"/>
        </w:rPr>
        <w:t>基于新预算法的预算管理</w:t>
      </w:r>
    </w:p>
    <w:p w:rsidR="00E97D5C" w:rsidRDefault="00E97D5C" w:rsidP="00E97D5C">
      <w:pPr>
        <w:numPr>
          <w:ilvl w:val="0"/>
          <w:numId w:val="2"/>
        </w:numPr>
        <w:spacing w:line="440" w:lineRule="exact"/>
        <w:ind w:leftChars="200" w:firstLine="0"/>
        <w:rPr>
          <w:rFonts w:ascii="仿宋" w:eastAsia="仿宋" w:hAnsi="仿宋" w:cs="仿宋"/>
          <w:spacing w:val="-20"/>
          <w:sz w:val="28"/>
          <w:szCs w:val="28"/>
        </w:rPr>
      </w:pPr>
      <w:r>
        <w:rPr>
          <w:rFonts w:ascii="仿宋" w:eastAsia="仿宋" w:hAnsi="仿宋" w:cs="仿宋" w:hint="eastAsia"/>
          <w:spacing w:val="-20"/>
          <w:sz w:val="28"/>
          <w:szCs w:val="28"/>
        </w:rPr>
        <w:t>新预算法下行政事业单位的绩效管理与绩效评价</w:t>
      </w:r>
    </w:p>
    <w:p w:rsidR="00E97D5C" w:rsidRDefault="00E97D5C" w:rsidP="00E97D5C">
      <w:pPr>
        <w:numPr>
          <w:ilvl w:val="0"/>
          <w:numId w:val="2"/>
        </w:numPr>
        <w:spacing w:line="440" w:lineRule="exact"/>
        <w:ind w:leftChars="200" w:firstLine="0"/>
        <w:rPr>
          <w:rFonts w:ascii="仿宋" w:eastAsia="仿宋" w:hAnsi="仿宋" w:cs="仿宋"/>
          <w:spacing w:val="-20"/>
          <w:sz w:val="28"/>
          <w:szCs w:val="28"/>
        </w:rPr>
      </w:pPr>
      <w:r>
        <w:rPr>
          <w:rFonts w:ascii="仿宋" w:eastAsia="仿宋" w:hAnsi="仿宋" w:cs="仿宋" w:hint="eastAsia"/>
          <w:spacing w:val="-20"/>
          <w:sz w:val="28"/>
          <w:szCs w:val="28"/>
        </w:rPr>
        <w:t>行政事业单位资产管理</w:t>
      </w:r>
    </w:p>
    <w:p w:rsidR="00E97D5C" w:rsidRDefault="00E97D5C" w:rsidP="00E97D5C">
      <w:pPr>
        <w:pStyle w:val="1"/>
        <w:widowControl/>
        <w:spacing w:line="440" w:lineRule="exact"/>
        <w:ind w:right="-334" w:firstLineChars="0" w:firstLine="0"/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三、课程适合对象</w:t>
      </w:r>
    </w:p>
    <w:p w:rsidR="00E97D5C" w:rsidRDefault="00E97D5C" w:rsidP="00E97D5C">
      <w:pPr>
        <w:pStyle w:val="1"/>
        <w:widowControl/>
        <w:numPr>
          <w:ilvl w:val="0"/>
          <w:numId w:val="1"/>
        </w:numPr>
        <w:spacing w:line="440" w:lineRule="exact"/>
        <w:ind w:right="-334" w:firstLineChars="0"/>
        <w:rPr>
          <w:rFonts w:ascii="仿宋" w:eastAsia="仿宋" w:hAnsi="仿宋" w:cs="仿宋"/>
          <w:spacing w:val="-20"/>
          <w:sz w:val="28"/>
          <w:szCs w:val="28"/>
        </w:rPr>
      </w:pPr>
      <w:r>
        <w:rPr>
          <w:rFonts w:ascii="仿宋" w:eastAsia="仿宋" w:hAnsi="仿宋" w:cs="仿宋" w:hint="eastAsia"/>
          <w:spacing w:val="-20"/>
          <w:sz w:val="28"/>
          <w:szCs w:val="28"/>
        </w:rPr>
        <w:t>各级政府机关、行政事业单位及所属单位领导、部门负责人及相关管理人员；</w:t>
      </w:r>
    </w:p>
    <w:p w:rsidR="00E97D5C" w:rsidRDefault="00E97D5C" w:rsidP="00E97D5C">
      <w:pPr>
        <w:pStyle w:val="1"/>
        <w:widowControl/>
        <w:numPr>
          <w:ilvl w:val="0"/>
          <w:numId w:val="1"/>
        </w:numPr>
        <w:spacing w:line="440" w:lineRule="exact"/>
        <w:ind w:right="-334" w:firstLineChars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各级政府及行政事业单位总会计师、财务主管、财会骨干、审计处（科）、</w:t>
      </w:r>
    </w:p>
    <w:p w:rsidR="00E97D5C" w:rsidRDefault="00E97D5C" w:rsidP="00E97D5C">
      <w:pPr>
        <w:pStyle w:val="1"/>
        <w:widowControl/>
        <w:spacing w:line="440" w:lineRule="exact"/>
        <w:ind w:right="-334" w:firstLineChars="300" w:firstLine="84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资产管理部、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采购办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等部门；</w:t>
      </w:r>
    </w:p>
    <w:p w:rsidR="00E97D5C" w:rsidRDefault="00E97D5C" w:rsidP="00E97D5C">
      <w:pPr>
        <w:pStyle w:val="1"/>
        <w:widowControl/>
        <w:numPr>
          <w:ilvl w:val="0"/>
          <w:numId w:val="1"/>
        </w:numPr>
        <w:spacing w:line="440" w:lineRule="exact"/>
        <w:ind w:right="-334" w:firstLineChars="0"/>
        <w:rPr>
          <w:rFonts w:ascii="仿宋" w:eastAsia="仿宋" w:hAnsi="仿宋" w:cs="仿宋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各地财政局预算处（科）、绩效管理处（科）、会计处（科）、经济建设处（科）、财政投资评价中心和相关工作人员等。</w:t>
      </w:r>
    </w:p>
    <w:p w:rsidR="00E97D5C" w:rsidRDefault="00E97D5C" w:rsidP="00E97D5C">
      <w:pPr>
        <w:pStyle w:val="1"/>
        <w:widowControl/>
        <w:spacing w:line="440" w:lineRule="exact"/>
        <w:ind w:right="-334" w:firstLineChars="0" w:firstLine="0"/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四、授课师资团队</w:t>
      </w:r>
    </w:p>
    <w:p w:rsidR="00E97D5C" w:rsidRDefault="00E97D5C" w:rsidP="00E97D5C">
      <w:pPr>
        <w:widowControl/>
        <w:spacing w:line="440" w:lineRule="exact"/>
        <w:ind w:right="-334" w:firstLineChars="200" w:firstLine="560"/>
        <w:rPr>
          <w:rFonts w:ascii="仿宋" w:eastAsia="仿宋" w:hAnsi="仿宋" w:cs="仿宋"/>
          <w:kern w:val="28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所有课程由来自国家会计学院、财政部政府会计准则委员会第一届咨询专家、政府部门以及实务界的专业师资团队授课。</w:t>
      </w:r>
    </w:p>
    <w:p w:rsidR="00E97D5C" w:rsidRDefault="00E97D5C" w:rsidP="00E97D5C">
      <w:pPr>
        <w:pStyle w:val="1"/>
        <w:widowControl/>
        <w:spacing w:line="440" w:lineRule="exact"/>
        <w:ind w:right="-334" w:firstLineChars="0" w:firstLine="0"/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五、收费标准</w:t>
      </w:r>
    </w:p>
    <w:p w:rsidR="00E97D5C" w:rsidRDefault="00E97D5C" w:rsidP="00E97D5C">
      <w:pPr>
        <w:widowControl/>
        <w:spacing w:line="440" w:lineRule="exact"/>
        <w:ind w:firstLineChars="200" w:firstLine="560"/>
        <w:jc w:val="left"/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1、培训费：2900元/人；</w:t>
      </w:r>
    </w:p>
    <w:p w:rsidR="00E97D5C" w:rsidRDefault="00E97D5C" w:rsidP="00E97D5C">
      <w:pPr>
        <w:widowControl/>
        <w:spacing w:line="440" w:lineRule="exact"/>
        <w:ind w:firstLineChars="200" w:firstLine="560"/>
        <w:jc w:val="left"/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2、食宿统一安排，费用自理；</w:t>
      </w:r>
    </w:p>
    <w:p w:rsidR="00E97D5C" w:rsidRDefault="00E97D5C" w:rsidP="00E97D5C">
      <w:pPr>
        <w:widowControl/>
        <w:spacing w:line="440" w:lineRule="exact"/>
        <w:ind w:firstLineChars="200" w:firstLine="560"/>
        <w:jc w:val="left"/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3、往返交通等费用自理</w:t>
      </w:r>
      <w:r>
        <w:rPr>
          <w:rFonts w:ascii="仿宋" w:eastAsia="仿宋" w:hAnsi="仿宋" w:cs="仿宋" w:hint="eastAsia"/>
          <w:bCs/>
          <w:spacing w:val="20"/>
          <w:sz w:val="28"/>
          <w:szCs w:val="28"/>
        </w:rPr>
        <w:t>。</w:t>
      </w:r>
    </w:p>
    <w:p w:rsidR="00E97D5C" w:rsidRDefault="00E97D5C" w:rsidP="00E97D5C">
      <w:pPr>
        <w:pStyle w:val="1"/>
        <w:widowControl/>
        <w:spacing w:line="440" w:lineRule="exact"/>
        <w:ind w:right="-334" w:firstLineChars="0" w:firstLine="0"/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六、结业证书</w:t>
      </w:r>
    </w:p>
    <w:p w:rsidR="00E97D5C" w:rsidRDefault="00E97D5C" w:rsidP="00E97D5C">
      <w:pPr>
        <w:widowControl/>
        <w:spacing w:line="440" w:lineRule="exact"/>
        <w:ind w:firstLineChars="200" w:firstLine="560"/>
        <w:jc w:val="left"/>
        <w:rPr>
          <w:rFonts w:ascii="仿宋" w:eastAsia="仿宋" w:hAnsi="仿宋" w:cs="仿宋"/>
          <w:b/>
          <w:bCs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lastRenderedPageBreak/>
        <w:t>培训学习期满后，统一颁发中国总会计师协会《培训结业证书》。</w:t>
      </w:r>
    </w:p>
    <w:p w:rsidR="00E97D5C" w:rsidRDefault="00E97D5C" w:rsidP="00E97D5C">
      <w:pPr>
        <w:pStyle w:val="a3"/>
        <w:widowControl/>
        <w:spacing w:before="0" w:beforeAutospacing="0" w:after="0" w:afterAutospacing="0" w:line="440" w:lineRule="exac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shd w:val="clear" w:color="auto" w:fill="FFFFFF"/>
        </w:rPr>
        <w:t>七、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报名程序</w:t>
      </w:r>
    </w:p>
    <w:p w:rsidR="00E97D5C" w:rsidRDefault="00E97D5C" w:rsidP="00E97D5C">
      <w:pPr>
        <w:widowControl/>
        <w:spacing w:line="440" w:lineRule="exact"/>
        <w:ind w:firstLineChars="100" w:firstLine="280"/>
        <w:jc w:val="left"/>
        <w:rPr>
          <w:rFonts w:ascii="仿宋" w:eastAsia="仿宋" w:hAnsi="仿宋" w:cs="仿宋"/>
          <w:kern w:val="28"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 xml:space="preserve"> 请报名人员按要求填写《报名回执表》（见附件三），报中国总会计师协会培训部或班务组；我们将按报名先后发放《报到通知》。本《通知》文件信息发布见中国总会计师协会网站</w:t>
      </w:r>
      <w:hyperlink r:id="rId5" w:history="1">
        <w:r>
          <w:rPr>
            <w:rFonts w:ascii="仿宋" w:eastAsia="仿宋" w:hAnsi="仿宋" w:cs="仿宋" w:hint="eastAsia"/>
            <w:color w:val="000000"/>
            <w:sz w:val="28"/>
            <w:szCs w:val="28"/>
            <w:shd w:val="clear" w:color="auto" w:fill="FFFFFF"/>
          </w:rPr>
          <w:t>www.cacfo.com</w:t>
        </w:r>
      </w:hyperlink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和华夏财金网。</w:t>
      </w:r>
    </w:p>
    <w:p w:rsidR="00E97D5C" w:rsidRDefault="00E97D5C" w:rsidP="00E97D5C">
      <w:pPr>
        <w:widowControl/>
        <w:spacing w:line="440" w:lineRule="exact"/>
        <w:ind w:firstLineChars="200" w:firstLine="560"/>
        <w:jc w:val="left"/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报名电话：010-85913279          传  真：010-85913281</w:t>
      </w:r>
    </w:p>
    <w:p w:rsidR="00E97D5C" w:rsidRDefault="00E97D5C" w:rsidP="00E97D5C">
      <w:pPr>
        <w:widowControl/>
        <w:spacing w:line="440" w:lineRule="exact"/>
        <w:ind w:firstLineChars="200" w:firstLine="560"/>
        <w:jc w:val="left"/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报名邮箱：hongyuda@163.com      微信号：15210972293</w:t>
      </w:r>
    </w:p>
    <w:p w:rsidR="00E97D5C" w:rsidRDefault="00E97D5C" w:rsidP="00E97D5C">
      <w:pPr>
        <w:widowControl/>
        <w:spacing w:line="440" w:lineRule="exact"/>
        <w:ind w:firstLineChars="100" w:firstLine="280"/>
        <w:jc w:val="left"/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 xml:space="preserve">  报名咨询：中国总会计师协会培训部  </w:t>
      </w:r>
      <w:proofErr w:type="gramStart"/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桑立强</w:t>
      </w:r>
      <w:proofErr w:type="gramEnd"/>
    </w:p>
    <w:p w:rsidR="00E97D5C" w:rsidRDefault="00E97D5C" w:rsidP="00E97D5C">
      <w:pPr>
        <w:widowControl/>
        <w:spacing w:line="440" w:lineRule="exact"/>
        <w:ind w:firstLineChars="100" w:firstLine="280"/>
        <w:jc w:val="left"/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 xml:space="preserve">  监督电话：010-88191832、88191866</w:t>
      </w:r>
    </w:p>
    <w:p w:rsidR="00ED1531" w:rsidRDefault="00ED1531">
      <w:bookmarkStart w:id="0" w:name="_GoBack"/>
      <w:bookmarkEnd w:id="0"/>
    </w:p>
    <w:sectPr w:rsidR="00ED15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C483C2"/>
    <w:multiLevelType w:val="singleLevel"/>
    <w:tmpl w:val="59C483C2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5EF36746"/>
    <w:multiLevelType w:val="multilevel"/>
    <w:tmpl w:val="5EF36746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D5C"/>
    <w:rsid w:val="00145B32"/>
    <w:rsid w:val="00E97D5C"/>
    <w:rsid w:val="00ED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ED9068-20C6-43B1-9085-62063A173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7D5C"/>
    <w:pPr>
      <w:widowControl w:val="0"/>
      <w:spacing w:line="320" w:lineRule="exact"/>
      <w:jc w:val="both"/>
    </w:pPr>
    <w:rPr>
      <w:rFonts w:ascii="Times New Roman" w:eastAsia="宋体" w:hAnsi="Times New Roman" w:cs="Times New Roman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E97D5C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">
    <w:name w:val="列出段落1"/>
    <w:basedOn w:val="a"/>
    <w:uiPriority w:val="99"/>
    <w:unhideWhenUsed/>
    <w:qFormat/>
    <w:rsid w:val="00E97D5C"/>
    <w:pPr>
      <w:pBdr>
        <w:top w:val="none" w:sz="0" w:space="1" w:color="000000"/>
        <w:left w:val="none" w:sz="0" w:space="4" w:color="000000"/>
        <w:bottom w:val="none" w:sz="0" w:space="1" w:color="000000"/>
        <w:right w:val="none" w:sz="0" w:space="4" w:color="000000"/>
        <w:between w:val="none" w:sz="0" w:space="0" w:color="000000"/>
      </w:pBdr>
      <w:tabs>
        <w:tab w:val="center" w:pos="4153"/>
        <w:tab w:val="right" w:pos="8306"/>
      </w:tabs>
      <w:spacing w:line="240" w:lineRule="auto"/>
      <w:ind w:firstLineChars="200" w:firstLine="420"/>
      <w:jc w:val="left"/>
    </w:pPr>
    <w:rPr>
      <w:sz w:val="18"/>
    </w:rPr>
  </w:style>
  <w:style w:type="paragraph" w:customStyle="1" w:styleId="Style1">
    <w:name w:val="_Style 1"/>
    <w:uiPriority w:val="1"/>
    <w:qFormat/>
    <w:rsid w:val="00E97D5C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acf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sangliqiang</dc:creator>
  <cp:keywords/>
  <dc:description/>
  <cp:lastModifiedBy>sangliqiang</cp:lastModifiedBy>
  <cp:revision>1</cp:revision>
  <dcterms:created xsi:type="dcterms:W3CDTF">2018-06-15T01:07:00Z</dcterms:created>
  <dcterms:modified xsi:type="dcterms:W3CDTF">2018-06-15T01:08:00Z</dcterms:modified>
</cp:coreProperties>
</file>