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8E" w:rsidRDefault="0066108E" w:rsidP="0066108E">
      <w:pPr>
        <w:spacing w:before="100" w:beforeAutospacing="1" w:after="100" w:afterAutospacing="1" w:line="500" w:lineRule="exact"/>
        <w:ind w:rightChars="-400" w:right="-840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附件二</w:t>
      </w:r>
    </w:p>
    <w:p w:rsidR="0066108E" w:rsidRDefault="0066108E" w:rsidP="0066108E">
      <w:pPr>
        <w:spacing w:before="100" w:beforeAutospacing="1" w:after="100" w:afterAutospacing="1" w:line="500" w:lineRule="exact"/>
        <w:ind w:leftChars="-400" w:left="-840" w:rightChars="-400" w:right="-840" w:firstLine="570"/>
        <w:contextualSpacing/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“AIA-中总协精英项目”背景介绍</w:t>
      </w:r>
    </w:p>
    <w:p w:rsidR="0066108E" w:rsidRDefault="0066108E" w:rsidP="0066108E">
      <w:pPr>
        <w:spacing w:before="100" w:beforeAutospacing="1" w:after="100" w:afterAutospacing="1" w:line="500" w:lineRule="exact"/>
        <w:ind w:leftChars="-400" w:left="-840" w:rightChars="-400" w:right="-840" w:firstLine="570"/>
        <w:contextualSpacing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p w:rsidR="0066108E" w:rsidRDefault="0066108E" w:rsidP="0066108E">
      <w:pPr>
        <w:spacing w:before="100" w:beforeAutospacing="1" w:after="100" w:afterAutospacing="1"/>
        <w:ind w:leftChars="-400" w:left="-840" w:rightChars="-400" w:right="-840" w:firstLine="570"/>
        <w:contextualSpacing/>
        <w:rPr>
          <w:rFonts w:ascii="黑体" w:eastAsia="黑体" w:hAnsi="宋体"/>
          <w:b/>
          <w:color w:val="FF0000"/>
          <w:sz w:val="36"/>
          <w:szCs w:val="36"/>
        </w:rPr>
      </w:pPr>
      <w:r>
        <w:rPr>
          <w:rFonts w:ascii="宋体" w:hAnsi="宋体" w:hint="eastAsia"/>
          <w:b/>
          <w:color w:val="0070C0"/>
          <w:sz w:val="28"/>
          <w:szCs w:val="28"/>
        </w:rPr>
        <w:t>【项目背景</w:t>
      </w:r>
      <w:r>
        <w:rPr>
          <w:rFonts w:ascii="宋体" w:hAnsi="宋体"/>
          <w:b/>
          <w:color w:val="0070C0"/>
          <w:sz w:val="28"/>
          <w:szCs w:val="28"/>
        </w:rPr>
        <w:t>】</w:t>
      </w:r>
    </w:p>
    <w:p w:rsidR="0066108E" w:rsidRDefault="0066108E" w:rsidP="0066108E">
      <w:pPr>
        <w:ind w:firstLineChars="200" w:firstLine="600"/>
        <w:rPr>
          <w:b/>
          <w:bCs/>
          <w:sz w:val="22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为积极贯彻落实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《会计行业中长期人才发展规划（2010-2020）》及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《会计改革与发展“十三五”规划纲要》关于坚持开放合作的相关精神，充分体现中总协“更好的为财政会计中心工作服务、为行业健康发展服务、为广大会员和总会计师能力素质提升服务”的教育培训和资格认证工作宗旨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不断提升中总协会员及《总会计师（CFO）资格证书》持证人员的国际化水平，造就一批具有全球化战略眼光、高尚职业道德和卓越财务领导力，能够直接参与国际资本市场，应对全球化挑战的总会计师及其后备人才，中总协与国际会计师公会（AIA）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在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多年友好合作的基础上，推出“AIA-中总协精英项目”。自2017年起，中总协每年分两批在其会员和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《总会计师（CFO）资格证书》持证人员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中遴选50名最优秀的代表，推荐给AIA，申请其国际会计师全权会员（AAIA）资格证书。</w:t>
      </w:r>
    </w:p>
    <w:p w:rsidR="0066108E" w:rsidRDefault="0066108E" w:rsidP="0066108E">
      <w:pPr>
        <w:widowControl/>
        <w:spacing w:before="100" w:beforeAutospacing="1" w:after="100" w:afterAutospacing="1"/>
        <w:ind w:rightChars="-27" w:right="-57"/>
        <w:contextualSpacing/>
        <w:rPr>
          <w:rFonts w:ascii="宋体" w:hAnsi="宋体"/>
          <w:b/>
          <w:color w:val="0070C0"/>
          <w:sz w:val="28"/>
          <w:szCs w:val="28"/>
        </w:rPr>
      </w:pPr>
      <w:r>
        <w:rPr>
          <w:rFonts w:ascii="宋体" w:hAnsi="宋体" w:hint="eastAsia"/>
          <w:b/>
          <w:color w:val="0070C0"/>
          <w:sz w:val="28"/>
          <w:szCs w:val="28"/>
        </w:rPr>
        <w:t>【</w:t>
      </w:r>
      <w:r>
        <w:rPr>
          <w:rFonts w:ascii="宋体" w:hAnsi="宋体" w:cs="Arial" w:hint="eastAsia"/>
          <w:b/>
          <w:color w:val="0070C0"/>
          <w:sz w:val="28"/>
          <w:szCs w:val="28"/>
        </w:rPr>
        <w:t>AIA介绍</w:t>
      </w:r>
      <w:r>
        <w:rPr>
          <w:rFonts w:ascii="宋体" w:hAnsi="宋体" w:hint="eastAsia"/>
          <w:b/>
          <w:color w:val="0070C0"/>
          <w:sz w:val="28"/>
          <w:szCs w:val="28"/>
        </w:rPr>
        <w:t>】</w:t>
      </w:r>
    </w:p>
    <w:p w:rsidR="0066108E" w:rsidRDefault="0066108E" w:rsidP="0066108E">
      <w:pPr>
        <w:widowControl/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cs="Arial" w:hint="eastAsia"/>
          <w:bCs/>
          <w:color w:val="000000"/>
          <w:sz w:val="30"/>
          <w:szCs w:val="30"/>
        </w:rPr>
        <w:t>国际会计师公会（The Association of International Accountants，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简称AIA）成立于1928年，总部设在英国，是一家国际化的职业会计师组织，遵守国际会计师联合会关于职业会计师的道德标准，执行国际会计师联合会的国际教育标准，旨在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通过为会员提供高标准、相关和创新性的职业资格，培养一流的国际会计师人才。</w:t>
      </w:r>
    </w:p>
    <w:p w:rsidR="0066108E" w:rsidRDefault="0066108E" w:rsidP="0066108E">
      <w:pPr>
        <w:widowControl/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</w:rPr>
        <w:t>1994年，AIA成为英国法定审计师的资格认可机构</w:t>
      </w:r>
      <w:r>
        <w:rPr>
          <w:rFonts w:ascii="仿宋_GB2312" w:eastAsia="仿宋_GB2312" w:hAnsi="宋体" w:cs="Arial" w:hint="eastAsia"/>
          <w:sz w:val="30"/>
          <w:szCs w:val="30"/>
        </w:rPr>
        <w:t>（RQB），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接受英国财务报告委员会（FRC）的监管；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爱尔兰2003年《公司（审计与会计）法案》承认AIA是具有法定审计师认可资质的职业团体；英国《2007年反洗钱条例》规定，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AIA对其会员有监管权；</w:t>
      </w:r>
      <w:r>
        <w:rPr>
          <w:rFonts w:ascii="仿宋_GB2312" w:eastAsia="仿宋_GB2312" w:hAnsi="宋体" w:cs="Arial" w:hint="eastAsia"/>
          <w:sz w:val="30"/>
          <w:szCs w:val="30"/>
        </w:rPr>
        <w:t>英国国家资格与学分框架 (QCF，是英国面向各类职业通过学分授予进行技能与资格认证的体系)认可AIA拥有其体系中最高级别的资格。</w:t>
      </w:r>
    </w:p>
    <w:p w:rsidR="0066108E" w:rsidRDefault="0066108E" w:rsidP="0066108E">
      <w:pPr>
        <w:widowControl/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根据英国《公司法》、《欧盟第8号公司法指令》及英国贸易工业部（DTI，在英国,贸易工业部是会计信息质量、注册会计师行业的主管部门）相关规定，AIA、ACCA、ICAEW等六家会计师专业团体为法定审计资格认证机构，共同承担英国公司法所赋予的权利和义务。</w:t>
      </w:r>
    </w:p>
    <w:p w:rsidR="0066108E" w:rsidRDefault="0066108E" w:rsidP="0066108E">
      <w:pPr>
        <w:widowControl/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根据欧盟互认协定， AIA全权会员（AAIA）资格得到欧盟全部成员国的认可，可以在当地执业。</w:t>
      </w:r>
    </w:p>
    <w:p w:rsidR="0066108E" w:rsidRDefault="0066108E" w:rsidP="0066108E">
      <w:pPr>
        <w:spacing w:before="100" w:beforeAutospacing="1" w:after="100" w:afterAutospacing="1"/>
        <w:ind w:rightChars="-27" w:right="-57"/>
        <w:contextualSpacing/>
        <w:rPr>
          <w:rFonts w:ascii="宋体" w:hAnsi="宋体"/>
          <w:b/>
          <w:color w:val="0070C0"/>
          <w:sz w:val="28"/>
          <w:szCs w:val="28"/>
        </w:rPr>
      </w:pPr>
      <w:r>
        <w:rPr>
          <w:rFonts w:ascii="宋体" w:hAnsi="宋体" w:hint="eastAsia"/>
          <w:b/>
          <w:color w:val="0070C0"/>
          <w:sz w:val="28"/>
          <w:szCs w:val="28"/>
        </w:rPr>
        <w:t>【A</w:t>
      </w:r>
      <w:r>
        <w:rPr>
          <w:rFonts w:ascii="宋体" w:hAnsi="宋体" w:cs="Arial" w:hint="eastAsia"/>
          <w:b/>
          <w:color w:val="0070C0"/>
          <w:sz w:val="28"/>
          <w:szCs w:val="28"/>
        </w:rPr>
        <w:t>AIA资格证书</w:t>
      </w:r>
      <w:r>
        <w:rPr>
          <w:rFonts w:ascii="宋体" w:hAnsi="宋体" w:hint="eastAsia"/>
          <w:b/>
          <w:color w:val="0070C0"/>
          <w:sz w:val="28"/>
          <w:szCs w:val="28"/>
        </w:rPr>
        <w:t>】</w:t>
      </w:r>
    </w:p>
    <w:p w:rsidR="0066108E" w:rsidRDefault="0066108E" w:rsidP="0066108E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AAIA是AIA的一项高级会员资格。普通财会类大学生或财务人员需通过AIA三个级别16门课程的考试，并拥有3年以上工作经验，方可申请AAIA资格。</w:t>
      </w:r>
    </w:p>
    <w:p w:rsidR="0066108E" w:rsidRDefault="0066108E" w:rsidP="0066108E">
      <w:pPr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获得AAIA资格的人员，</w:t>
      </w:r>
      <w:r>
        <w:rPr>
          <w:rFonts w:ascii="仿宋_GB2312" w:eastAsia="仿宋_GB2312" w:hAnsi="宋体" w:cs="Arial" w:hint="eastAsia"/>
          <w:sz w:val="30"/>
          <w:szCs w:val="30"/>
        </w:rPr>
        <w:t>经英国认证监管机构（RSB）注册登记后，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可以在英国、爱尔兰、欧盟成员国从事审计和财务工作，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lastRenderedPageBreak/>
        <w:t>拥有出具审计报告的资格（前提是拥有此资格的人员在当地的会计师事务所从事审计工作3年以上（含3年），并通过当地《公司法》和《税法》考试）。</w:t>
      </w:r>
    </w:p>
    <w:p w:rsidR="0066108E" w:rsidRDefault="0066108E" w:rsidP="0066108E">
      <w:pPr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在英国，AAIA资格被视为具有硕士学位的同等水平，在全球50多所大学申请研究生或者本科学位时可享受部分课程的豁免。</w:t>
      </w:r>
    </w:p>
    <w:p w:rsidR="0066108E" w:rsidRDefault="0066108E" w:rsidP="0066108E">
      <w:pPr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获得AAIA资格，享受AIA全球会员同等待遇。包括免费的或优惠的网络后续教育（免费或20英镑，不少于20学时），免费的电子周刊和电子月刊推送，AIA全球论坛活动、AIA年会活动，赴英国考察学习交流机会等。同时，AAIA会员每年须按规定向AIA交纳会费，约200英镑/每年。</w:t>
      </w:r>
    </w:p>
    <w:p w:rsidR="0066108E" w:rsidRDefault="0066108E" w:rsidP="0066108E">
      <w:pPr>
        <w:spacing w:before="100" w:beforeAutospacing="1" w:after="100" w:afterAutospacing="1"/>
        <w:ind w:leftChars="-1" w:left="-2" w:rightChars="-27" w:right="-57" w:firstLine="2"/>
        <w:contextualSpacing/>
        <w:rPr>
          <w:rFonts w:ascii="宋体" w:hAnsi="宋体" w:cs="Tahoma"/>
          <w:color w:val="0070C0"/>
          <w:sz w:val="28"/>
          <w:szCs w:val="28"/>
        </w:rPr>
      </w:pPr>
      <w:r>
        <w:rPr>
          <w:rFonts w:ascii="宋体" w:hAnsi="宋体" w:hint="eastAsia"/>
          <w:b/>
          <w:color w:val="0070C0"/>
          <w:sz w:val="28"/>
          <w:szCs w:val="28"/>
        </w:rPr>
        <w:t>【</w:t>
      </w:r>
      <w:r>
        <w:rPr>
          <w:rFonts w:ascii="宋体" w:hAnsi="宋体" w:cs="Arial" w:hint="eastAsia"/>
          <w:b/>
          <w:color w:val="0070C0"/>
          <w:sz w:val="28"/>
          <w:szCs w:val="28"/>
        </w:rPr>
        <w:t>AIA在中国</w:t>
      </w:r>
      <w:r>
        <w:rPr>
          <w:rFonts w:ascii="宋体" w:hAnsi="宋体" w:hint="eastAsia"/>
          <w:b/>
          <w:color w:val="0070C0"/>
          <w:sz w:val="28"/>
          <w:szCs w:val="28"/>
        </w:rPr>
        <w:t>】</w:t>
      </w:r>
    </w:p>
    <w:p w:rsidR="0066108E" w:rsidRDefault="0066108E" w:rsidP="0066108E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 w:cs="Tahoma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sz w:val="30"/>
          <w:szCs w:val="30"/>
        </w:rPr>
        <w:t>2013年 8月，广州市注册会计师协会与AIA签署合作备忘录； 2013年10月，湖南省注册会计师协会与AIA签署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战略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合作协议； 2015年10月，甘肃省注册会计师协会与AIA签署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战略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合作协议。自2009年起持有中国注册会计师资格证书的学员通过AIA北京代表处主办的相关考试，可以申请AAIA资格。</w:t>
      </w:r>
    </w:p>
    <w:p w:rsidR="0066108E" w:rsidRDefault="0066108E" w:rsidP="0066108E">
      <w:pPr>
        <w:spacing w:before="100" w:beforeAutospacing="1" w:after="100" w:afterAutospacing="1"/>
        <w:ind w:rightChars="-27" w:right="-57" w:firstLineChars="200" w:firstLine="600"/>
        <w:contextualSpacing/>
        <w:rPr>
          <w:rFonts w:ascii="仿宋_GB2312" w:eastAsia="仿宋_GB2312" w:hAnsi="宋体" w:cs="Tahoma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sz w:val="30"/>
          <w:szCs w:val="30"/>
        </w:rPr>
        <w:t>2016 年 1月，北京国家会计学院与AIA签署“会计领军人才获取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AAIA资格”战略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合作协议。自2016年起，北京国家会计学院每年推荐50位优秀会计领军人才免予考试申请AAIA资格。</w:t>
      </w:r>
    </w:p>
    <w:p w:rsidR="0066108E" w:rsidRDefault="0066108E" w:rsidP="0066108E">
      <w:pPr>
        <w:spacing w:before="100" w:beforeAutospacing="1" w:after="100" w:afterAutospacing="1"/>
        <w:ind w:leftChars="-1" w:left="-2" w:rightChars="-27" w:right="-57" w:firstLineChars="150" w:firstLine="450"/>
        <w:contextualSpacing/>
        <w:rPr>
          <w:rFonts w:ascii="仿宋_GB2312" w:eastAsia="仿宋_GB2312" w:hAnsi="宋体" w:cs="Tahoma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sz w:val="30"/>
          <w:szCs w:val="30"/>
        </w:rPr>
        <w:t>2016年1月，中国总会计师协会与AIA签署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全面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合作协议。中总协认可AIA在中国大陆举办的三个级别，16门课程的所有考试，通过考试的学员，在获取AIA颁发的各级别资格证书的同时，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lastRenderedPageBreak/>
        <w:t>可获取中总协与AIA联合颁发的各级别联合认证证书。</w:t>
      </w:r>
    </w:p>
    <w:p w:rsidR="0066108E" w:rsidRDefault="0066108E" w:rsidP="0066108E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 w:cs="Tahoma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sz w:val="30"/>
          <w:szCs w:val="30"/>
        </w:rPr>
        <w:t>2017年1月，中国总会计师协会与AIA签署“AIA-中总协精英项目”合作备忘录。中总协自2017年起每年通过严格的推选程序，选送50名优秀会员或《总会计师（CFO）资格证书》持证人员免予16门课程考试获取AIA的AAIA资格证书。2017年中总协共组织两次“AIA-中总协精英项目”答辩会，来自企业和事业单位的13人通过答辩，并被推荐申请AAIA资格。</w:t>
      </w:r>
    </w:p>
    <w:p w:rsidR="0066108E" w:rsidRDefault="0066108E" w:rsidP="0066108E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 w:cs="Tahoma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sz w:val="30"/>
          <w:szCs w:val="30"/>
        </w:rPr>
        <w:t>注：根据AIA相关规定，通过上述三种途径获取AAIA资格证书和联合认证证书的人员，</w:t>
      </w:r>
      <w:r>
        <w:rPr>
          <w:rFonts w:ascii="仿宋_GB2312" w:eastAsia="仿宋_GB2312" w:hAnsi="宋体" w:cs="Tahoma" w:hint="eastAsia"/>
          <w:sz w:val="30"/>
          <w:szCs w:val="30"/>
        </w:rPr>
        <w:t>如果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要在英国、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爱尔兰、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欧盟成员国执业，本人须在当地会计师事务所从事三年以上（含三年）的审计工作，并通过当地《公司法》、《税法》考试。</w:t>
      </w:r>
    </w:p>
    <w:p w:rsidR="008B66B3" w:rsidRPr="0066108E" w:rsidRDefault="008B66B3"/>
    <w:sectPr w:rsidR="008B66B3" w:rsidRPr="0066108E" w:rsidSect="008B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B2" w:rsidRDefault="00260FB2" w:rsidP="0066108E">
      <w:r>
        <w:separator/>
      </w:r>
    </w:p>
  </w:endnote>
  <w:endnote w:type="continuationSeparator" w:id="0">
    <w:p w:rsidR="00260FB2" w:rsidRDefault="00260FB2" w:rsidP="0066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B2" w:rsidRDefault="00260FB2" w:rsidP="0066108E">
      <w:r>
        <w:separator/>
      </w:r>
    </w:p>
  </w:footnote>
  <w:footnote w:type="continuationSeparator" w:id="0">
    <w:p w:rsidR="00260FB2" w:rsidRDefault="00260FB2" w:rsidP="00661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08E"/>
    <w:rsid w:val="00260FB2"/>
    <w:rsid w:val="0066108E"/>
    <w:rsid w:val="008B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0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0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1691</Characters>
  <Application>Microsoft Office Word</Application>
  <DocSecurity>0</DocSecurity>
  <Lines>14</Lines>
  <Paragraphs>3</Paragraphs>
  <ScaleCrop>false</ScaleCrop>
  <Company>P R C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2018-02-11T01:26:00Z</dcterms:created>
  <dcterms:modified xsi:type="dcterms:W3CDTF">2018-02-11T01:26:00Z</dcterms:modified>
</cp:coreProperties>
</file>