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49" w:rsidRDefault="00B07749" w:rsidP="00B0774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</w:t>
      </w:r>
    </w:p>
    <w:p w:rsidR="00B07749" w:rsidRDefault="00B07749" w:rsidP="00B07749">
      <w:pPr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</w:p>
    <w:p w:rsidR="00B07749" w:rsidRDefault="00B07749" w:rsidP="00B07749">
      <w:pPr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“AIA-中总协精英项目”实施方案</w:t>
      </w:r>
    </w:p>
    <w:p w:rsidR="00B07749" w:rsidRDefault="00B07749" w:rsidP="00B07749">
      <w:pPr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</w:p>
    <w:p w:rsidR="00B07749" w:rsidRDefault="00B07749" w:rsidP="00B07749">
      <w:pPr>
        <w:ind w:firstLineChars="200" w:firstLine="600"/>
        <w:rPr>
          <w:rFonts w:ascii="仿宋_GB2312" w:eastAsia="仿宋_GB2312" w:hAnsi="宋体" w:cs="Tahom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为确保项目质量，更好地服务广大会员及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《总会计师（CFO）资格证书》持证人员，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特制订“AIA-中总协精英项目”实施方案，请各单位及个人严格遵照执行。</w:t>
      </w:r>
    </w:p>
    <w:p w:rsidR="00B07749" w:rsidRDefault="00B07749" w:rsidP="00B07749">
      <w:pPr>
        <w:ind w:firstLineChars="200" w:firstLine="602"/>
        <w:rPr>
          <w:rFonts w:ascii="仿宋_GB2312" w:eastAsia="仿宋_GB2312" w:hAnsi="宋体" w:cs="Tahoma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b/>
          <w:color w:val="000000"/>
          <w:kern w:val="0"/>
          <w:sz w:val="30"/>
          <w:szCs w:val="30"/>
        </w:rPr>
        <w:t>一、申请条件</w:t>
      </w:r>
    </w:p>
    <w:p w:rsidR="00B07749" w:rsidRDefault="00B07749" w:rsidP="00B0774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1、申请人须具有较高政治素质和政策水平，能够遵守国家财经法规，具有良好的社会诚信职业道德，坚持原则，廉洁奉公；</w:t>
      </w:r>
    </w:p>
    <w:p w:rsidR="00B07749" w:rsidRDefault="00B07749" w:rsidP="00B0774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2、申请人无任何不良信用记录、债务记录或任何违法记录，在行业内拥有良好声誉；</w:t>
      </w:r>
    </w:p>
    <w:p w:rsidR="00B07749" w:rsidRDefault="00B07749" w:rsidP="00B0774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3、申请人须了解中国会计改革与发展进程，熟悉中国各项财税法律法规，规章制度；掌握管理会计主要工具、方法，并具有实际应用经验；熟悉国际财务报告准则，审计准则等。</w:t>
      </w:r>
    </w:p>
    <w:p w:rsidR="00B07749" w:rsidRDefault="00B07749" w:rsidP="00B07749">
      <w:pPr>
        <w:spacing w:before="100" w:beforeAutospacing="1" w:after="100" w:afterAutospacing="1"/>
        <w:ind w:leftChars="-1" w:left="-2" w:rightChars="-27" w:right="-57" w:firstLineChars="200" w:firstLine="600"/>
        <w:contextualSpacing/>
        <w:rPr>
          <w:rFonts w:ascii="仿宋_GB2312" w:eastAsia="仿宋_GB2312" w:hAnsi="宋体" w:cs="Arial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>
        <w:rPr>
          <w:rFonts w:ascii="仿宋_GB2312" w:eastAsia="仿宋_GB2312" w:hAnsi="宋体" w:hint="eastAsia"/>
          <w:sz w:val="30"/>
          <w:szCs w:val="30"/>
        </w:rPr>
        <w:t>申请人须为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中总协会员（1年以上会员资格）或《总会计师（CFO）资格证书》持证人员（持有证书1年以上）；</w:t>
      </w:r>
    </w:p>
    <w:p w:rsidR="00B07749" w:rsidRDefault="00B07749" w:rsidP="00B07749">
      <w:pPr>
        <w:spacing w:before="100" w:beforeAutospacing="1" w:after="100" w:afterAutospacing="1"/>
        <w:ind w:leftChars="-1" w:left="-2" w:rightChars="-27" w:right="-57" w:firstLineChars="200" w:firstLine="600"/>
        <w:contextualSpacing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5、申请人须具有大学本科以上文化程度，具有会计师、审计师等专业技术职称，或具有相关专业中级职称与资格； </w:t>
      </w:r>
    </w:p>
    <w:p w:rsidR="00B07749" w:rsidRDefault="00B07749" w:rsidP="00B07749">
      <w:pPr>
        <w:spacing w:before="100" w:beforeAutospacing="1" w:after="100" w:afterAutospacing="1"/>
        <w:ind w:leftChars="-1" w:left="-2" w:rightChars="-27" w:right="-57" w:firstLineChars="200" w:firstLine="600"/>
        <w:contextualSpacing/>
        <w:rPr>
          <w:rFonts w:ascii="仿宋_GB2312" w:eastAsia="仿宋_GB2312" w:hAnsi="宋体" w:cs="Arial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6、申请人须拥有15年以上财务工作经验，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在工作中做出过杰出贡献，具有较强的创新能力和优秀的组织协调能力；</w:t>
      </w:r>
      <w:r>
        <w:rPr>
          <w:rFonts w:ascii="仿宋_GB2312" w:eastAsia="仿宋_GB2312" w:hAnsi="宋体" w:cs="Arial"/>
          <w:bCs/>
          <w:color w:val="000000"/>
          <w:sz w:val="30"/>
          <w:szCs w:val="30"/>
        </w:rPr>
        <w:t xml:space="preserve"> </w:t>
      </w:r>
    </w:p>
    <w:p w:rsidR="00B07749" w:rsidRDefault="00B07749" w:rsidP="00B07749">
      <w:pPr>
        <w:widowControl/>
        <w:spacing w:before="100" w:beforeAutospacing="1" w:after="100" w:afterAutospacing="1"/>
        <w:ind w:leftChars="-1" w:left="-2" w:rightChars="-27" w:right="-57" w:firstLineChars="200" w:firstLine="600"/>
        <w:contextualSpacing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7、申请</w:t>
      </w:r>
      <w:r>
        <w:rPr>
          <w:rFonts w:ascii="仿宋_GB2312" w:eastAsia="仿宋_GB2312" w:hAnsi="宋体" w:hint="eastAsia"/>
          <w:sz w:val="30"/>
          <w:szCs w:val="30"/>
        </w:rPr>
        <w:t>人须担任分管大中型企事业单位财务会计工作的行政副职5年以上（含5年）；或担任大中型企事业单位总会计师、首席财务官、财务总监、财务部门负责人5年以上（含5年）。</w:t>
      </w:r>
    </w:p>
    <w:p w:rsidR="00B07749" w:rsidRDefault="00B07749" w:rsidP="00B07749">
      <w:pPr>
        <w:widowControl/>
        <w:spacing w:before="100" w:beforeAutospacing="1" w:after="100" w:afterAutospacing="1" w:line="500" w:lineRule="exact"/>
        <w:ind w:leftChars="-1" w:left="-2" w:rightChars="-27" w:right="-57" w:firstLineChars="200" w:firstLine="602"/>
        <w:contextualSpacing/>
        <w:rPr>
          <w:rFonts w:ascii="仿宋_GB2312" w:eastAsia="仿宋_GB2312" w:hAnsi="宋体"/>
          <w:b/>
          <w:color w:val="FF0000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二、申请材料</w:t>
      </w:r>
    </w:p>
    <w:p w:rsidR="00B07749" w:rsidRDefault="00B07749" w:rsidP="00B07749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rPr>
          <w:rFonts w:ascii="仿宋_GB2312" w:eastAsia="仿宋_GB2312" w:hAnsi="宋体"/>
          <w:color w:val="FF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1、填写完整的《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AIA-中总协精英项目申请表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》原件（含中、英文工作证明和中、英文推荐信）（附件3）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 w:rsidR="00B07749" w:rsidRDefault="00B07749" w:rsidP="00B07749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2、身份证正反面彩色电子扫描件；</w:t>
      </w:r>
    </w:p>
    <w:p w:rsidR="00B07749" w:rsidRDefault="00B07749" w:rsidP="00B07749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3、最高学历及学位证书彩色电子扫描件；</w:t>
      </w:r>
    </w:p>
    <w:p w:rsidR="00B07749" w:rsidRDefault="00B07749" w:rsidP="00B07749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4、最高专业技术资格证书或职业资格证书彩色电子扫描件；</w:t>
      </w:r>
    </w:p>
    <w:p w:rsidR="00B07749" w:rsidRDefault="00B07749" w:rsidP="00B07749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5、</w:t>
      </w:r>
      <w:r>
        <w:rPr>
          <w:rFonts w:ascii="仿宋_GB2312" w:eastAsia="仿宋_GB2312" w:hAnsi="宋体" w:hint="eastAsia"/>
          <w:sz w:val="30"/>
          <w:szCs w:val="30"/>
        </w:rPr>
        <w:t>《中国总会计师协会会员证》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或《总会计师（CFO）资格证书》彩色电子扫描件；</w:t>
      </w:r>
    </w:p>
    <w:p w:rsidR="00B07749" w:rsidRDefault="00B07749" w:rsidP="00B07749">
      <w:pPr>
        <w:widowControl/>
        <w:spacing w:before="100" w:beforeAutospacing="1" w:after="100" w:afterAutospacing="1"/>
        <w:ind w:leftChars="-3" w:left="-6" w:rightChars="-27" w:right="-57" w:firstLineChars="202" w:firstLine="606"/>
        <w:contextualSpacing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6、二寸免冠白底彩色近照4张（背面用铅笔注明姓名的拼音和汉字）。</w:t>
      </w:r>
    </w:p>
    <w:p w:rsidR="00B07749" w:rsidRDefault="00B07749" w:rsidP="00B07749">
      <w:pPr>
        <w:ind w:firstLineChars="200" w:firstLine="602"/>
        <w:rPr>
          <w:rFonts w:ascii="仿宋_GB2312" w:eastAsia="仿宋_GB2312" w:hAnsi="宋体" w:cs="Tahoma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b/>
          <w:color w:val="000000"/>
          <w:kern w:val="0"/>
          <w:sz w:val="30"/>
          <w:szCs w:val="30"/>
        </w:rPr>
        <w:t>三、报名方式</w:t>
      </w:r>
    </w:p>
    <w:p w:rsidR="00B07749" w:rsidRDefault="00B07749" w:rsidP="00B07749">
      <w:pPr>
        <w:ind w:firstLineChars="200" w:firstLine="600"/>
        <w:rPr>
          <w:rFonts w:ascii="仿宋_GB2312" w:eastAsia="仿宋_GB2312" w:hAnsi="宋体" w:cs="Tahom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1、申请人可将申请材料通过电子邮件发送至联合认证项目管理办公室，也可直接发送至中总协；</w:t>
      </w:r>
    </w:p>
    <w:p w:rsidR="00B07749" w:rsidRDefault="00B07749" w:rsidP="00B07749">
      <w:pPr>
        <w:ind w:firstLineChars="200" w:firstLine="600"/>
        <w:rPr>
          <w:rFonts w:ascii="仿宋_GB2312" w:eastAsia="仿宋_GB2312" w:hAnsi="宋体" w:cs="Tahom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2、中总协对申请材料进行审核，材料合格的人员收到中总协邮件或者电话确认后，按要求提交申请材料原件。</w:t>
      </w:r>
    </w:p>
    <w:p w:rsidR="00B07749" w:rsidRDefault="00B07749" w:rsidP="00B07749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四、入选程序及方式</w:t>
      </w:r>
    </w:p>
    <w:p w:rsidR="00B07749" w:rsidRDefault="00B07749" w:rsidP="00B0774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1、对于申请材料审核合格的申请人，中总协将不定期组织答辩会（具体答辩会时间、方式见后续通知)。</w:t>
      </w:r>
    </w:p>
    <w:p w:rsidR="00B07749" w:rsidRDefault="00B07749" w:rsidP="00B0774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2、为确保入选程序公平公正，采用按照报名顺序依次安排</w:t>
      </w:r>
      <w:r>
        <w:rPr>
          <w:rFonts w:ascii="仿宋_GB2312" w:eastAsia="仿宋_GB2312" w:hint="eastAsia"/>
          <w:sz w:val="30"/>
          <w:szCs w:val="30"/>
        </w:rPr>
        <w:lastRenderedPageBreak/>
        <w:t>答辩的方式，答辩通过，即按批次和人数进行推荐，额满为止。</w:t>
      </w:r>
    </w:p>
    <w:p w:rsidR="00B07749" w:rsidRDefault="00B07749" w:rsidP="00B0774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3、中总协每年分两批向AIA提交入选人员的申请材料，每批各25人，共计50人。</w:t>
      </w:r>
    </w:p>
    <w:p w:rsidR="00B07749" w:rsidRDefault="00B07749" w:rsidP="00B07749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五、收费标准</w:t>
      </w:r>
    </w:p>
    <w:p w:rsidR="00B07749" w:rsidRDefault="00B07749" w:rsidP="00B07749">
      <w:pPr>
        <w:widowControl/>
        <w:spacing w:before="100" w:beforeAutospacing="1" w:after="100" w:afterAutospacing="1" w:line="500" w:lineRule="exact"/>
        <w:ind w:leftChars="-1" w:left="-2" w:rightChars="-27" w:right="-57" w:firstLineChars="200" w:firstLine="600"/>
        <w:contextualSpacing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项目收费标准为45850元人民币/人。</w:t>
      </w:r>
      <w:r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</w:p>
    <w:p w:rsidR="00B07749" w:rsidRDefault="00B07749" w:rsidP="00B07749">
      <w:pPr>
        <w:widowControl/>
        <w:spacing w:before="100" w:beforeAutospacing="1" w:after="100" w:afterAutospacing="1" w:line="500" w:lineRule="exact"/>
        <w:ind w:leftChars="-1" w:left="-2" w:rightChars="-27" w:right="-57" w:firstLineChars="200" w:firstLine="600"/>
        <w:contextualSpacing/>
        <w:rPr>
          <w:rFonts w:ascii="仿宋_GB2312" w:eastAsia="仿宋_GB2312" w:hAnsi="宋体"/>
          <w:b/>
          <w:color w:val="FF0000"/>
          <w:sz w:val="30"/>
          <w:szCs w:val="30"/>
        </w:rPr>
      </w:pPr>
      <w:r>
        <w:rPr>
          <w:rFonts w:ascii="仿宋_GB2312" w:eastAsia="仿宋_GB2312" w:hAnsi="宋体" w:cs="Arial" w:hint="eastAsia"/>
          <w:color w:val="000000"/>
          <w:sz w:val="30"/>
          <w:szCs w:val="30"/>
        </w:rPr>
        <w:t>包括：AAIA资格证书、联合认证证书、资料审核、综合服务、专家答辩费等；代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AIA收取的入会注册费及AAIA第一年的会员费等。</w:t>
      </w:r>
    </w:p>
    <w:p w:rsidR="00B07749" w:rsidRDefault="00B07749" w:rsidP="00B07749">
      <w:pPr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六、证书颁发</w:t>
      </w:r>
    </w:p>
    <w:p w:rsidR="00B07749" w:rsidRDefault="00B07749" w:rsidP="00B07749">
      <w:pPr>
        <w:spacing w:before="100" w:beforeAutospacing="1" w:after="100" w:afterAutospacing="1"/>
        <w:ind w:leftChars="-1" w:left="-2" w:rightChars="-27" w:right="-57" w:firstLineChars="200" w:firstLine="600"/>
        <w:contextualSpacing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中总协推荐成功的人员，由AIA颁发AAIA资格证书，同时由中总协与AIA共同颁发联合认证证书。</w:t>
      </w:r>
      <w:r>
        <w:rPr>
          <w:rFonts w:ascii="仿宋_GB2312" w:eastAsia="仿宋_GB2312" w:hAnsi="宋体"/>
          <w:color w:val="000000"/>
          <w:sz w:val="30"/>
          <w:szCs w:val="30"/>
        </w:rPr>
        <w:t xml:space="preserve"> </w:t>
      </w:r>
    </w:p>
    <w:p w:rsidR="00B07749" w:rsidRDefault="00B07749" w:rsidP="00B07749">
      <w:pPr>
        <w:spacing w:before="100" w:beforeAutospacing="1" w:after="100" w:afterAutospacing="1" w:line="500" w:lineRule="exact"/>
        <w:ind w:leftChars="-1" w:left="-2" w:rightChars="-27" w:right="-57" w:firstLineChars="198" w:firstLine="596"/>
        <w:contextualSpacing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七、证书查询</w:t>
      </w:r>
    </w:p>
    <w:p w:rsidR="00B07749" w:rsidRDefault="00B07749" w:rsidP="00B07749">
      <w:pPr>
        <w:spacing w:before="100" w:beforeAutospacing="1" w:after="100" w:afterAutospacing="1" w:line="500" w:lineRule="exact"/>
        <w:ind w:leftChars="-1" w:left="-2" w:rightChars="-27" w:right="-57" w:firstLineChars="200" w:firstLine="600"/>
        <w:contextualSpacing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AAIA资格证书可在AIA网站查询：</w:t>
      </w:r>
      <w:hyperlink r:id="rId6" w:history="1">
        <w:r>
          <w:rPr>
            <w:rStyle w:val="a5"/>
            <w:rFonts w:ascii="仿宋_GB2312" w:eastAsia="仿宋_GB2312" w:hAnsi="宋体" w:hint="eastAsia"/>
            <w:color w:val="000000" w:themeColor="text1"/>
            <w:sz w:val="30"/>
            <w:szCs w:val="30"/>
          </w:rPr>
          <w:t>www.aiaworldwide.com</w:t>
        </w:r>
      </w:hyperlink>
      <w:r>
        <w:rPr>
          <w:rFonts w:hint="eastAsia"/>
        </w:rPr>
        <w:t>；</w:t>
      </w:r>
    </w:p>
    <w:p w:rsidR="00B07749" w:rsidRDefault="00B07749" w:rsidP="00B07749">
      <w:pPr>
        <w:spacing w:before="100" w:beforeAutospacing="1" w:after="100" w:afterAutospacing="1" w:line="500" w:lineRule="exact"/>
        <w:ind w:leftChars="-3" w:left="-6" w:rightChars="-27" w:right="-57" w:firstLineChars="200" w:firstLine="600"/>
        <w:contextualSpacing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联合认证证书可在中总协网站查询：</w:t>
      </w:r>
      <w:hyperlink r:id="rId7" w:history="1">
        <w:r>
          <w:rPr>
            <w:rStyle w:val="a5"/>
            <w:rFonts w:ascii="仿宋_GB2312" w:eastAsia="仿宋_GB2312" w:hAnsi="宋体" w:hint="eastAsia"/>
            <w:color w:val="000000" w:themeColor="text1"/>
            <w:sz w:val="30"/>
            <w:szCs w:val="30"/>
          </w:rPr>
          <w:t>www.cacfo.com</w:t>
        </w:r>
      </w:hyperlink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。</w:t>
      </w:r>
    </w:p>
    <w:p w:rsidR="00B07749" w:rsidRDefault="00B07749" w:rsidP="00B07749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八、联系方式</w:t>
      </w:r>
    </w:p>
    <w:p w:rsidR="00B07749" w:rsidRDefault="00B07749" w:rsidP="00B07749">
      <w:pPr>
        <w:ind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中总协-AIA联合认证项目管理办公室</w:t>
      </w:r>
    </w:p>
    <w:p w:rsidR="00B07749" w:rsidRDefault="00B07749" w:rsidP="00B07749">
      <w:pPr>
        <w:ind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地址：北京市丰台区南三环木樨园桥西南侧金泰商贸大厦757室</w:t>
      </w:r>
      <w:r>
        <w:rPr>
          <w:rFonts w:ascii="仿宋_GB2312" w:eastAsia="仿宋_GB2312" w:hint="eastAsia"/>
          <w:b/>
          <w:sz w:val="30"/>
          <w:szCs w:val="30"/>
        </w:rPr>
        <w:t xml:space="preserve">    </w:t>
      </w:r>
    </w:p>
    <w:p w:rsidR="00B07749" w:rsidRDefault="00B07749" w:rsidP="00B07749">
      <w:pPr>
        <w:ind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联系人：杨明</w:t>
      </w:r>
    </w:p>
    <w:p w:rsidR="00B07749" w:rsidRDefault="00B07749" w:rsidP="00B07749">
      <w:pPr>
        <w:ind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联系电话：（010）84430181</w:t>
      </w:r>
    </w:p>
    <w:p w:rsidR="00B07749" w:rsidRDefault="00B07749" w:rsidP="00B07749">
      <w:pPr>
        <w:ind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电子邮箱：aia@aiabj.org</w:t>
      </w:r>
    </w:p>
    <w:p w:rsidR="00B07749" w:rsidRDefault="00B07749" w:rsidP="00B07749">
      <w:pPr>
        <w:ind w:firstLineChars="200" w:firstLine="600"/>
        <w:rPr>
          <w:rFonts w:ascii="仿宋_GB2312" w:eastAsia="仿宋_GB2312" w:hAnsi="宋体" w:cs="Arial"/>
          <w:bCs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中总协资格认证部</w:t>
      </w:r>
    </w:p>
    <w:p w:rsidR="00B07749" w:rsidRDefault="00B07749" w:rsidP="00B07749">
      <w:pPr>
        <w:spacing w:before="100" w:beforeAutospacing="1" w:after="100" w:afterAutospacing="1" w:line="500" w:lineRule="exact"/>
        <w:ind w:leftChars="-3" w:left="-6" w:rightChars="-27" w:right="-57" w:firstLineChars="202" w:firstLine="606"/>
        <w:contextualSpacing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地址：北京市海淀区阜成路甲28号新知大厦18层</w:t>
      </w:r>
    </w:p>
    <w:p w:rsidR="00B07749" w:rsidRDefault="00B07749" w:rsidP="00B07749">
      <w:pPr>
        <w:spacing w:before="100" w:beforeAutospacing="1" w:after="100" w:afterAutospacing="1" w:line="500" w:lineRule="exact"/>
        <w:ind w:leftChars="-3" w:left="-6" w:rightChars="-27" w:right="-57" w:firstLineChars="202" w:firstLine="606"/>
        <w:contextualSpacing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联系人：何灵       </w:t>
      </w:r>
    </w:p>
    <w:p w:rsidR="00B07749" w:rsidRDefault="00B07749" w:rsidP="00B07749">
      <w:pPr>
        <w:spacing w:before="100" w:beforeAutospacing="1" w:after="100" w:afterAutospacing="1" w:line="500" w:lineRule="exact"/>
        <w:ind w:rightChars="-27" w:right="-57" w:firstLineChars="200" w:firstLine="600"/>
        <w:contextualSpacing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联系电话：（010）88191816</w:t>
      </w:r>
    </w:p>
    <w:p w:rsidR="00B07749" w:rsidRDefault="00B07749" w:rsidP="00B07749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电子邮箱：renzheng@cacfo.com  </w:t>
      </w:r>
    </w:p>
    <w:p w:rsidR="008B66B3" w:rsidRPr="00B07749" w:rsidRDefault="008B66B3"/>
    <w:sectPr w:rsidR="008B66B3" w:rsidRPr="00B07749" w:rsidSect="008B6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22" w:rsidRDefault="00714D22" w:rsidP="00B07749">
      <w:r>
        <w:separator/>
      </w:r>
    </w:p>
  </w:endnote>
  <w:endnote w:type="continuationSeparator" w:id="0">
    <w:p w:rsidR="00714D22" w:rsidRDefault="00714D22" w:rsidP="00B07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22" w:rsidRDefault="00714D22" w:rsidP="00B07749">
      <w:r>
        <w:separator/>
      </w:r>
    </w:p>
  </w:footnote>
  <w:footnote w:type="continuationSeparator" w:id="0">
    <w:p w:rsidR="00714D22" w:rsidRDefault="00714D22" w:rsidP="00B07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749"/>
    <w:rsid w:val="00714D22"/>
    <w:rsid w:val="008B66B3"/>
    <w:rsid w:val="00B0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7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749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077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cf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aworldwid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1259</Characters>
  <Application>Microsoft Office Word</Application>
  <DocSecurity>0</DocSecurity>
  <Lines>10</Lines>
  <Paragraphs>2</Paragraphs>
  <ScaleCrop>false</ScaleCrop>
  <Company>P R C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2018-02-11T01:25:00Z</dcterms:created>
  <dcterms:modified xsi:type="dcterms:W3CDTF">2018-02-11T01:26:00Z</dcterms:modified>
</cp:coreProperties>
</file>