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E0B" w:rsidRDefault="00120E0B" w:rsidP="00120E0B">
      <w:pPr>
        <w:widowControl/>
        <w:spacing w:beforeLines="50" w:before="156" w:afterLines="50" w:after="156" w:line="520" w:lineRule="exact"/>
        <w:ind w:right="-57"/>
        <w:jc w:val="left"/>
        <w:rPr>
          <w:rFonts w:ascii="仿宋_GB2312" w:eastAsia="仿宋_GB2312" w:hAnsi="仿宋_GB2312" w:cs="仿宋_GB2312"/>
          <w:bCs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附件1：</w:t>
      </w:r>
    </w:p>
    <w:p w:rsidR="00120E0B" w:rsidRDefault="00120E0B" w:rsidP="00120E0B">
      <w:pPr>
        <w:widowControl/>
        <w:spacing w:beforeLines="50" w:before="156" w:afterLines="50" w:after="156" w:line="520" w:lineRule="exact"/>
        <w:ind w:right="-57"/>
        <w:jc w:val="center"/>
        <w:rPr>
          <w:rFonts w:ascii="宋体" w:hAnsi="宋体" w:cs="宋体"/>
          <w:b/>
          <w:bCs/>
          <w:color w:val="121212"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color w:val="121212"/>
          <w:kern w:val="0"/>
          <w:sz w:val="36"/>
          <w:szCs w:val="36"/>
        </w:rPr>
        <w:t>“2018全国保险资产管理实务培训班”工作方案</w:t>
      </w:r>
    </w:p>
    <w:p w:rsidR="00120E0B" w:rsidRDefault="00120E0B" w:rsidP="00120E0B">
      <w:pPr>
        <w:widowControl/>
        <w:spacing w:beforeLines="50" w:before="156" w:afterLines="50" w:after="156" w:line="200" w:lineRule="exact"/>
        <w:ind w:right="-57"/>
        <w:jc w:val="center"/>
        <w:rPr>
          <w:rFonts w:ascii="宋体" w:hAnsi="宋体" w:cs="宋体"/>
          <w:b/>
          <w:bCs/>
          <w:color w:val="121212"/>
          <w:kern w:val="0"/>
          <w:sz w:val="18"/>
          <w:szCs w:val="18"/>
        </w:rPr>
      </w:pPr>
    </w:p>
    <w:p w:rsidR="00120E0B" w:rsidRDefault="00120E0B" w:rsidP="00120E0B">
      <w:pPr>
        <w:widowControl/>
        <w:spacing w:beforeLines="50" w:before="156" w:afterLines="50" w:after="156" w:line="600" w:lineRule="exact"/>
        <w:ind w:right="-57" w:firstLineChars="200" w:firstLine="602"/>
        <w:jc w:val="left"/>
        <w:rPr>
          <w:rFonts w:ascii="仿宋_GB2312" w:eastAsia="仿宋_GB2312" w:hAnsi="仿宋_GB2312" w:cs="仿宋_GB2312"/>
          <w:b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kern w:val="0"/>
          <w:sz w:val="30"/>
          <w:szCs w:val="30"/>
        </w:rPr>
        <w:t>主管主办单位：中国总会计师协会</w:t>
      </w:r>
    </w:p>
    <w:p w:rsidR="00120E0B" w:rsidRPr="005F1496" w:rsidRDefault="00120E0B" w:rsidP="00120E0B">
      <w:pPr>
        <w:widowControl/>
        <w:spacing w:beforeLines="50" w:before="156" w:afterLines="50" w:after="156" w:line="600" w:lineRule="exact"/>
        <w:ind w:right="-57" w:firstLineChars="200" w:firstLine="602"/>
        <w:jc w:val="left"/>
        <w:rPr>
          <w:rFonts w:ascii="仿宋_GB2312" w:eastAsia="仿宋_GB2312" w:hAnsi="仿宋_GB2312" w:cs="仿宋_GB2312"/>
          <w:b/>
          <w:bCs/>
          <w:color w:val="000000"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kern w:val="0"/>
          <w:sz w:val="30"/>
          <w:szCs w:val="30"/>
        </w:rPr>
        <w:t>委托承办单位：</w:t>
      </w: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30"/>
          <w:szCs w:val="30"/>
        </w:rPr>
        <w:t>北京长训教育科技有限公司</w:t>
      </w:r>
    </w:p>
    <w:p w:rsidR="00120E0B" w:rsidRDefault="00120E0B" w:rsidP="00120E0B">
      <w:pPr>
        <w:widowControl/>
        <w:spacing w:beforeLines="50" w:before="156" w:afterLines="50" w:after="156" w:line="600" w:lineRule="exact"/>
        <w:ind w:right="-57"/>
        <w:jc w:val="left"/>
        <w:rPr>
          <w:rFonts w:ascii="仿宋_GB2312" w:eastAsia="仿宋_GB2312" w:hAnsi="Verdana" w:cs="宋体"/>
          <w:color w:val="121212"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kern w:val="0"/>
          <w:sz w:val="30"/>
          <w:szCs w:val="30"/>
        </w:rPr>
        <w:t xml:space="preserve">    一、</w:t>
      </w:r>
      <w:r>
        <w:rPr>
          <w:rFonts w:ascii="仿宋_GB2312" w:eastAsia="仿宋_GB2312" w:hAnsi="仿宋_GB2312" w:cs="仿宋_GB2312" w:hint="eastAsia"/>
          <w:b/>
          <w:color w:val="000000"/>
          <w:kern w:val="0"/>
          <w:sz w:val="30"/>
          <w:szCs w:val="30"/>
          <w:shd w:val="clear" w:color="auto" w:fill="FFFFFF"/>
        </w:rPr>
        <w:t>地点及时间</w:t>
      </w:r>
    </w:p>
    <w:p w:rsidR="00120E0B" w:rsidRPr="00EA23BA" w:rsidRDefault="00120E0B" w:rsidP="00120E0B">
      <w:pPr>
        <w:widowControl/>
        <w:spacing w:line="560" w:lineRule="exact"/>
        <w:ind w:firstLineChars="200" w:firstLine="600"/>
        <w:jc w:val="left"/>
        <w:rPr>
          <w:rFonts w:ascii="仿宋_GB2312" w:eastAsia="仿宋_GB2312" w:hAnsi="仿宋_GB2312" w:cs="仿宋_GB2312"/>
          <w:kern w:val="0"/>
          <w:sz w:val="30"/>
          <w:szCs w:val="30"/>
        </w:rPr>
      </w:pPr>
      <w:r w:rsidRPr="00EA23BA">
        <w:rPr>
          <w:rFonts w:ascii="仿宋_GB2312" w:eastAsia="仿宋_GB2312" w:hAnsi="仿宋_GB2312" w:cs="仿宋_GB2312" w:hint="eastAsia"/>
          <w:kern w:val="0"/>
          <w:sz w:val="30"/>
          <w:szCs w:val="30"/>
        </w:rPr>
        <w:t>第1期  上海市  2018年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</w:rPr>
        <w:t>5</w:t>
      </w:r>
      <w:r w:rsidRPr="00EA23BA">
        <w:rPr>
          <w:rFonts w:ascii="仿宋_GB2312" w:eastAsia="仿宋_GB2312" w:hAnsi="仿宋_GB2312" w:cs="仿宋_GB2312" w:hint="eastAsia"/>
          <w:kern w:val="0"/>
          <w:sz w:val="30"/>
          <w:szCs w:val="30"/>
        </w:rPr>
        <w:t>月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</w:rPr>
        <w:t>11</w:t>
      </w:r>
      <w:r w:rsidRPr="00EA23BA">
        <w:rPr>
          <w:rFonts w:ascii="仿宋_GB2312" w:eastAsia="仿宋_GB2312" w:hAnsi="仿宋_GB2312" w:cs="仿宋_GB2312" w:hint="eastAsia"/>
          <w:kern w:val="0"/>
          <w:sz w:val="30"/>
          <w:szCs w:val="30"/>
        </w:rPr>
        <w:t>日—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</w:rPr>
        <w:t>14</w:t>
      </w:r>
      <w:r w:rsidRPr="00EA23BA">
        <w:rPr>
          <w:rFonts w:ascii="仿宋_GB2312" w:eastAsia="仿宋_GB2312" w:hAnsi="仿宋_GB2312" w:cs="仿宋_GB2312" w:hint="eastAsia"/>
          <w:kern w:val="0"/>
          <w:sz w:val="30"/>
          <w:szCs w:val="30"/>
        </w:rPr>
        <w:t>日（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</w:rPr>
        <w:t>11</w:t>
      </w:r>
      <w:r w:rsidRPr="00EA23BA">
        <w:rPr>
          <w:rFonts w:ascii="仿宋_GB2312" w:eastAsia="仿宋_GB2312" w:hAnsi="仿宋_GB2312" w:cs="仿宋_GB2312" w:hint="eastAsia"/>
          <w:kern w:val="0"/>
          <w:sz w:val="30"/>
          <w:szCs w:val="30"/>
        </w:rPr>
        <w:t xml:space="preserve">日报到）   </w:t>
      </w:r>
    </w:p>
    <w:p w:rsidR="00120E0B" w:rsidRPr="00EA23BA" w:rsidRDefault="00120E0B" w:rsidP="00120E0B">
      <w:pPr>
        <w:widowControl/>
        <w:spacing w:line="560" w:lineRule="exact"/>
        <w:ind w:firstLineChars="200" w:firstLine="600"/>
        <w:jc w:val="left"/>
        <w:rPr>
          <w:rFonts w:ascii="仿宋_GB2312" w:eastAsia="仿宋_GB2312" w:hAnsi="仿宋_GB2312" w:cs="仿宋_GB2312"/>
          <w:kern w:val="0"/>
          <w:sz w:val="30"/>
          <w:szCs w:val="30"/>
        </w:rPr>
      </w:pPr>
      <w:r w:rsidRPr="00EA23BA">
        <w:rPr>
          <w:rFonts w:ascii="仿宋_GB2312" w:eastAsia="仿宋_GB2312" w:hAnsi="仿宋_GB2312" w:cs="仿宋_GB2312" w:hint="eastAsia"/>
          <w:kern w:val="0"/>
          <w:sz w:val="30"/>
          <w:szCs w:val="30"/>
        </w:rPr>
        <w:t xml:space="preserve">第2期  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</w:rPr>
        <w:t>青岛</w:t>
      </w:r>
      <w:r w:rsidRPr="00EA23BA">
        <w:rPr>
          <w:rFonts w:ascii="仿宋_GB2312" w:eastAsia="仿宋_GB2312" w:hAnsi="仿宋_GB2312" w:cs="仿宋_GB2312" w:hint="eastAsia"/>
          <w:kern w:val="0"/>
          <w:sz w:val="30"/>
          <w:szCs w:val="30"/>
        </w:rPr>
        <w:t>市  2018年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</w:rPr>
        <w:t>8</w:t>
      </w:r>
      <w:r w:rsidRPr="00EA23BA">
        <w:rPr>
          <w:rFonts w:ascii="仿宋_GB2312" w:eastAsia="仿宋_GB2312" w:hAnsi="仿宋_GB2312" w:cs="仿宋_GB2312" w:hint="eastAsia"/>
          <w:kern w:val="0"/>
          <w:sz w:val="30"/>
          <w:szCs w:val="30"/>
        </w:rPr>
        <w:t>月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</w:rPr>
        <w:t>10</w:t>
      </w:r>
      <w:r w:rsidRPr="00EA23BA">
        <w:rPr>
          <w:rFonts w:ascii="仿宋_GB2312" w:eastAsia="仿宋_GB2312" w:hAnsi="仿宋_GB2312" w:cs="仿宋_GB2312" w:hint="eastAsia"/>
          <w:kern w:val="0"/>
          <w:sz w:val="30"/>
          <w:szCs w:val="30"/>
        </w:rPr>
        <w:t>日—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</w:rPr>
        <w:t>13</w:t>
      </w:r>
      <w:r w:rsidRPr="00EA23BA">
        <w:rPr>
          <w:rFonts w:ascii="仿宋_GB2312" w:eastAsia="仿宋_GB2312" w:hAnsi="仿宋_GB2312" w:cs="仿宋_GB2312" w:hint="eastAsia"/>
          <w:kern w:val="0"/>
          <w:sz w:val="30"/>
          <w:szCs w:val="30"/>
        </w:rPr>
        <w:t>日（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</w:rPr>
        <w:t>10</w:t>
      </w:r>
      <w:r w:rsidRPr="00EA23BA">
        <w:rPr>
          <w:rFonts w:ascii="仿宋_GB2312" w:eastAsia="仿宋_GB2312" w:hAnsi="仿宋_GB2312" w:cs="仿宋_GB2312" w:hint="eastAsia"/>
          <w:kern w:val="0"/>
          <w:sz w:val="30"/>
          <w:szCs w:val="30"/>
        </w:rPr>
        <w:t>日报到）</w:t>
      </w:r>
    </w:p>
    <w:p w:rsidR="00120E0B" w:rsidRPr="00EA23BA" w:rsidRDefault="00120E0B" w:rsidP="00120E0B">
      <w:pPr>
        <w:widowControl/>
        <w:spacing w:line="560" w:lineRule="exact"/>
        <w:ind w:firstLineChars="200" w:firstLine="600"/>
        <w:jc w:val="left"/>
        <w:rPr>
          <w:rFonts w:ascii="仿宋_GB2312" w:eastAsia="仿宋_GB2312" w:hAnsi="仿宋_GB2312" w:cs="仿宋_GB2312" w:hint="eastAsia"/>
          <w:kern w:val="0"/>
          <w:sz w:val="30"/>
          <w:szCs w:val="30"/>
        </w:rPr>
      </w:pPr>
      <w:r w:rsidRPr="00EA23BA">
        <w:rPr>
          <w:rFonts w:ascii="仿宋_GB2312" w:eastAsia="仿宋_GB2312" w:hAnsi="仿宋_GB2312" w:cs="仿宋_GB2312" w:hint="eastAsia"/>
          <w:kern w:val="0"/>
          <w:sz w:val="30"/>
          <w:szCs w:val="30"/>
        </w:rPr>
        <w:t xml:space="preserve">第3期  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</w:rPr>
        <w:t>成都</w:t>
      </w:r>
      <w:r w:rsidRPr="00EA23BA">
        <w:rPr>
          <w:rFonts w:ascii="仿宋_GB2312" w:eastAsia="仿宋_GB2312" w:hAnsi="仿宋_GB2312" w:cs="仿宋_GB2312" w:hint="eastAsia"/>
          <w:kern w:val="0"/>
          <w:sz w:val="30"/>
          <w:szCs w:val="30"/>
        </w:rPr>
        <w:t>市  2018年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</w:rPr>
        <w:t>10</w:t>
      </w:r>
      <w:r w:rsidRPr="00EA23BA">
        <w:rPr>
          <w:rFonts w:ascii="仿宋_GB2312" w:eastAsia="仿宋_GB2312" w:hAnsi="仿宋_GB2312" w:cs="仿宋_GB2312" w:hint="eastAsia"/>
          <w:kern w:val="0"/>
          <w:sz w:val="30"/>
          <w:szCs w:val="30"/>
        </w:rPr>
        <w:t>月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</w:rPr>
        <w:t>26</w:t>
      </w:r>
      <w:r w:rsidRPr="00EA23BA">
        <w:rPr>
          <w:rFonts w:ascii="仿宋_GB2312" w:eastAsia="仿宋_GB2312" w:hAnsi="仿宋_GB2312" w:cs="仿宋_GB2312" w:hint="eastAsia"/>
          <w:kern w:val="0"/>
          <w:sz w:val="30"/>
          <w:szCs w:val="30"/>
        </w:rPr>
        <w:t>日—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</w:rPr>
        <w:t>29</w:t>
      </w:r>
      <w:r w:rsidRPr="00EA23BA">
        <w:rPr>
          <w:rFonts w:ascii="仿宋_GB2312" w:eastAsia="仿宋_GB2312" w:hAnsi="仿宋_GB2312" w:cs="仿宋_GB2312" w:hint="eastAsia"/>
          <w:kern w:val="0"/>
          <w:sz w:val="30"/>
          <w:szCs w:val="30"/>
        </w:rPr>
        <w:t>日（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</w:rPr>
        <w:t>26</w:t>
      </w:r>
      <w:r w:rsidRPr="00EA23BA">
        <w:rPr>
          <w:rFonts w:ascii="仿宋_GB2312" w:eastAsia="仿宋_GB2312" w:hAnsi="仿宋_GB2312" w:cs="仿宋_GB2312" w:hint="eastAsia"/>
          <w:kern w:val="0"/>
          <w:sz w:val="30"/>
          <w:szCs w:val="30"/>
        </w:rPr>
        <w:t>日报到）</w:t>
      </w:r>
    </w:p>
    <w:p w:rsidR="00120E0B" w:rsidRDefault="00120E0B" w:rsidP="00120E0B">
      <w:pPr>
        <w:widowControl/>
        <w:spacing w:line="600" w:lineRule="exact"/>
        <w:ind w:firstLineChars="200" w:firstLine="602"/>
        <w:jc w:val="left"/>
        <w:rPr>
          <w:rFonts w:ascii="仿宋_GB2312" w:eastAsia="仿宋_GB2312" w:hAnsi="仿宋_GB2312" w:cs="仿宋_GB2312"/>
          <w:b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kern w:val="0"/>
          <w:sz w:val="30"/>
          <w:szCs w:val="30"/>
        </w:rPr>
        <w:t>二、主要培训内容</w:t>
      </w:r>
    </w:p>
    <w:p w:rsidR="00120E0B" w:rsidRDefault="00120E0B" w:rsidP="00120E0B">
      <w:pPr>
        <w:widowControl/>
        <w:spacing w:line="600" w:lineRule="exact"/>
        <w:ind w:firstLine="578"/>
        <w:jc w:val="left"/>
        <w:rPr>
          <w:rFonts w:ascii="仿宋_GB2312" w:eastAsia="仿宋_GB2312" w:hAnsi="仿宋_GB2312" w:cs="仿宋_GB2312" w:hint="eastAsia"/>
          <w:b/>
          <w:bCs/>
          <w:w w:val="96"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w w:val="96"/>
          <w:kern w:val="0"/>
          <w:sz w:val="30"/>
          <w:szCs w:val="30"/>
        </w:rPr>
        <w:t>模块</w:t>
      </w:r>
      <w:proofErr w:type="gramStart"/>
      <w:r>
        <w:rPr>
          <w:rFonts w:ascii="仿宋_GB2312" w:eastAsia="仿宋_GB2312" w:hAnsi="仿宋_GB2312" w:cs="仿宋_GB2312" w:hint="eastAsia"/>
          <w:b/>
          <w:bCs/>
          <w:w w:val="96"/>
          <w:kern w:val="0"/>
          <w:sz w:val="30"/>
          <w:szCs w:val="30"/>
        </w:rPr>
        <w:t>一</w:t>
      </w:r>
      <w:proofErr w:type="gramEnd"/>
      <w:r>
        <w:rPr>
          <w:rFonts w:ascii="仿宋_GB2312" w:eastAsia="仿宋_GB2312" w:hAnsi="仿宋_GB2312" w:cs="仿宋_GB2312" w:hint="eastAsia"/>
          <w:b/>
          <w:bCs/>
          <w:w w:val="96"/>
          <w:kern w:val="0"/>
          <w:sz w:val="30"/>
          <w:szCs w:val="30"/>
        </w:rPr>
        <w:t>：保险资产管理改革、创新与发展形势分析</w:t>
      </w:r>
    </w:p>
    <w:p w:rsidR="00120E0B" w:rsidRDefault="00120E0B" w:rsidP="00120E0B">
      <w:pPr>
        <w:widowControl/>
        <w:spacing w:line="600" w:lineRule="exact"/>
        <w:ind w:firstLine="578"/>
        <w:jc w:val="left"/>
        <w:rPr>
          <w:rFonts w:ascii="仿宋_GB2312" w:eastAsia="仿宋_GB2312" w:hAnsi="仿宋_GB2312" w:cs="仿宋_GB2312" w:hint="eastAsia"/>
          <w:kern w:val="0"/>
          <w:sz w:val="30"/>
          <w:szCs w:val="30"/>
        </w:rPr>
      </w:pPr>
      <w:r>
        <w:rPr>
          <w:rFonts w:ascii="仿宋_GB2312" w:eastAsia="MS Gothic" w:hAnsi="MS Gothic" w:cs="MS Gothic" w:hint="eastAsia"/>
          <w:kern w:val="0"/>
          <w:sz w:val="30"/>
          <w:szCs w:val="30"/>
        </w:rPr>
        <w:t>▪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</w:rPr>
        <w:t xml:space="preserve"> </w:t>
      </w:r>
      <w:proofErr w:type="gramStart"/>
      <w:r>
        <w:rPr>
          <w:rFonts w:ascii="仿宋_GB2312" w:eastAsia="仿宋_GB2312" w:hAnsi="仿宋_GB2312" w:cs="仿宋_GB2312" w:hint="eastAsia"/>
          <w:kern w:val="0"/>
          <w:sz w:val="30"/>
          <w:szCs w:val="30"/>
        </w:rPr>
        <w:t>大资管</w:t>
      </w:r>
      <w:proofErr w:type="gramEnd"/>
      <w:r>
        <w:rPr>
          <w:rFonts w:ascii="仿宋_GB2312" w:eastAsia="仿宋_GB2312" w:hAnsi="仿宋_GB2312" w:cs="仿宋_GB2312" w:hint="eastAsia"/>
          <w:kern w:val="0"/>
          <w:sz w:val="30"/>
          <w:szCs w:val="30"/>
        </w:rPr>
        <w:t>时代：保险资产管理面临的机遇与挑战</w:t>
      </w:r>
    </w:p>
    <w:p w:rsidR="00120E0B" w:rsidRDefault="00120E0B" w:rsidP="00120E0B">
      <w:pPr>
        <w:widowControl/>
        <w:spacing w:line="600" w:lineRule="exact"/>
        <w:ind w:firstLine="578"/>
        <w:jc w:val="left"/>
        <w:rPr>
          <w:rFonts w:ascii="仿宋_GB2312" w:eastAsia="仿宋_GB2312" w:hAnsi="仿宋_GB2312" w:cs="仿宋_GB2312" w:hint="eastAsia"/>
          <w:bCs/>
          <w:sz w:val="30"/>
          <w:szCs w:val="30"/>
        </w:rPr>
      </w:pPr>
      <w:r>
        <w:rPr>
          <w:rFonts w:ascii="仿宋_GB2312" w:eastAsia="MS Gothic" w:hAnsi="MS Gothic" w:cs="MS Gothic" w:hint="eastAsia"/>
          <w:kern w:val="0"/>
          <w:sz w:val="30"/>
          <w:szCs w:val="30"/>
        </w:rPr>
        <w:t>▪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bCs/>
          <w:sz w:val="30"/>
          <w:szCs w:val="30"/>
        </w:rPr>
        <w:t>保险资金运用现行政策框架解读</w:t>
      </w:r>
    </w:p>
    <w:p w:rsidR="00120E0B" w:rsidRDefault="00120E0B" w:rsidP="00120E0B">
      <w:pPr>
        <w:widowControl/>
        <w:spacing w:line="600" w:lineRule="exact"/>
        <w:ind w:firstLine="578"/>
        <w:jc w:val="left"/>
        <w:rPr>
          <w:rFonts w:ascii="仿宋_GB2312" w:eastAsia="仿宋_GB2312" w:hAnsi="仿宋_GB2312" w:cs="仿宋_GB2312"/>
          <w:b/>
          <w:bCs/>
          <w:w w:val="96"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w w:val="96"/>
          <w:kern w:val="0"/>
          <w:sz w:val="30"/>
          <w:szCs w:val="30"/>
        </w:rPr>
        <w:t>模块二：《保险资金运用内部控制应用指引（第4号－第6号）》重点内容解读</w:t>
      </w:r>
    </w:p>
    <w:p w:rsidR="00120E0B" w:rsidRDefault="00120E0B" w:rsidP="00120E0B">
      <w:pPr>
        <w:widowControl/>
        <w:spacing w:line="600" w:lineRule="exact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MS Gothic" w:hAnsi="MS Gothic" w:cs="MS Gothic" w:hint="eastAsia"/>
          <w:kern w:val="0"/>
          <w:sz w:val="30"/>
          <w:szCs w:val="30"/>
        </w:rPr>
        <w:t>▪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</w:rPr>
        <w:t xml:space="preserve"> 股权投资业务操作流程、投资决策、投资后管理、风险控制管理规定</w:t>
      </w:r>
    </w:p>
    <w:p w:rsidR="00120E0B" w:rsidRDefault="00120E0B" w:rsidP="00120E0B">
      <w:pPr>
        <w:widowControl/>
        <w:spacing w:line="600" w:lineRule="exact"/>
        <w:ind w:firstLineChars="200" w:firstLine="600"/>
        <w:jc w:val="left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MS Gothic" w:hAnsi="MS Gothic" w:cs="MS Gothic" w:hint="eastAsia"/>
          <w:kern w:val="0"/>
          <w:sz w:val="30"/>
          <w:szCs w:val="30"/>
        </w:rPr>
        <w:t>▪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</w:rPr>
        <w:t xml:space="preserve"> 不动产投资</w:t>
      </w:r>
      <w:r>
        <w:rPr>
          <w:rFonts w:ascii="仿宋_GB2312" w:eastAsia="仿宋_GB2312" w:hAnsi="仿宋_GB2312" w:cs="仿宋_GB2312" w:hint="eastAsia"/>
          <w:sz w:val="30"/>
          <w:szCs w:val="30"/>
        </w:rPr>
        <w:t>业务操作流程、投资决策、投资后管理、风险控制管理规定</w:t>
      </w:r>
    </w:p>
    <w:p w:rsidR="00120E0B" w:rsidRDefault="00120E0B" w:rsidP="00120E0B">
      <w:pPr>
        <w:widowControl/>
        <w:spacing w:line="600" w:lineRule="exact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MS Gothic" w:hAnsi="MS Gothic" w:cs="MS Gothic" w:hint="eastAsia"/>
          <w:kern w:val="0"/>
          <w:sz w:val="30"/>
          <w:szCs w:val="30"/>
        </w:rPr>
        <w:t>▪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</w:rPr>
        <w:t xml:space="preserve"> 金融产品投资业务操作流程、投资决策、投资后管理、风险控制管理规定</w:t>
      </w:r>
    </w:p>
    <w:p w:rsidR="00120E0B" w:rsidRDefault="00120E0B" w:rsidP="00120E0B">
      <w:pPr>
        <w:widowControl/>
        <w:spacing w:line="600" w:lineRule="exact"/>
        <w:ind w:firstLine="615"/>
        <w:jc w:val="left"/>
        <w:rPr>
          <w:rFonts w:ascii="仿宋_GB2312" w:eastAsia="仿宋_GB2312" w:hAnsi="仿宋_GB2312" w:cs="仿宋_GB2312" w:hint="eastAsia"/>
          <w:b/>
          <w:bCs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30"/>
          <w:szCs w:val="30"/>
        </w:rPr>
        <w:lastRenderedPageBreak/>
        <w:t>模块三：</w:t>
      </w:r>
      <w:proofErr w:type="gramStart"/>
      <w:r>
        <w:rPr>
          <w:rFonts w:ascii="仿宋_GB2312" w:eastAsia="仿宋_GB2312" w:hAnsi="仿宋_GB2312" w:cs="仿宋_GB2312" w:hint="eastAsia"/>
          <w:b/>
          <w:bCs/>
          <w:kern w:val="0"/>
          <w:sz w:val="30"/>
          <w:szCs w:val="30"/>
        </w:rPr>
        <w:t>大资管时代</w:t>
      </w:r>
      <w:proofErr w:type="gramEnd"/>
      <w:r>
        <w:rPr>
          <w:rFonts w:ascii="仿宋_GB2312" w:eastAsia="仿宋_GB2312" w:hAnsi="仿宋_GB2312" w:cs="仿宋_GB2312" w:hint="eastAsia"/>
          <w:b/>
          <w:bCs/>
          <w:kern w:val="0"/>
          <w:sz w:val="30"/>
          <w:szCs w:val="30"/>
        </w:rPr>
        <w:t>保险资产管理最佳实践</w:t>
      </w:r>
    </w:p>
    <w:p w:rsidR="00120E0B" w:rsidRDefault="00120E0B" w:rsidP="00120E0B">
      <w:pPr>
        <w:widowControl/>
        <w:spacing w:line="600" w:lineRule="exact"/>
        <w:ind w:firstLine="615"/>
        <w:jc w:val="left"/>
        <w:rPr>
          <w:rFonts w:ascii="仿宋_GB2312" w:eastAsia="仿宋_GB2312" w:hAnsi="仿宋_GB2312" w:cs="仿宋_GB2312" w:hint="eastAsia"/>
          <w:bCs/>
          <w:kern w:val="0"/>
          <w:sz w:val="30"/>
          <w:szCs w:val="30"/>
        </w:rPr>
      </w:pPr>
      <w:r>
        <w:rPr>
          <w:rFonts w:ascii="仿宋_GB2312" w:eastAsia="MS Gothic" w:hAnsi="MS Gothic" w:cs="MS Gothic" w:hint="eastAsia"/>
          <w:kern w:val="0"/>
          <w:sz w:val="30"/>
          <w:szCs w:val="30"/>
        </w:rPr>
        <w:t>▪</w:t>
      </w:r>
      <w:r>
        <w:rPr>
          <w:rFonts w:ascii="仿宋_GB2312" w:hAnsi="MS Gothic" w:cs="MS Gothic" w:hint="eastAsia"/>
          <w:kern w:val="0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bCs/>
          <w:sz w:val="30"/>
          <w:szCs w:val="30"/>
        </w:rPr>
        <w:t>从传统到另类—保险资产投资操作与投后管理案例分析</w:t>
      </w:r>
    </w:p>
    <w:p w:rsidR="00120E0B" w:rsidRDefault="00120E0B" w:rsidP="00120E0B">
      <w:pPr>
        <w:widowControl/>
        <w:spacing w:line="600" w:lineRule="exact"/>
        <w:ind w:firstLine="615"/>
        <w:jc w:val="left"/>
        <w:rPr>
          <w:rFonts w:ascii="仿宋_GB2312" w:hAnsi="MS Gothic" w:cs="MS Gothic" w:hint="eastAsia"/>
          <w:kern w:val="0"/>
          <w:sz w:val="30"/>
          <w:szCs w:val="30"/>
        </w:rPr>
      </w:pPr>
      <w:r>
        <w:rPr>
          <w:rFonts w:ascii="仿宋_GB2312" w:eastAsia="MS Gothic" w:hAnsi="MS Gothic" w:cs="MS Gothic" w:hint="eastAsia"/>
          <w:kern w:val="0"/>
          <w:sz w:val="30"/>
          <w:szCs w:val="30"/>
        </w:rPr>
        <w:t>▪</w:t>
      </w:r>
      <w:r>
        <w:rPr>
          <w:rFonts w:ascii="仿宋_GB2312" w:hAnsi="MS Gothic" w:cs="MS Gothic" w:hint="eastAsia"/>
          <w:kern w:val="0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bCs/>
          <w:sz w:val="30"/>
          <w:szCs w:val="30"/>
        </w:rPr>
        <w:t>从公募到私募—保险资产投资操作与投后管理案例分析</w:t>
      </w:r>
    </w:p>
    <w:p w:rsidR="00120E0B" w:rsidRDefault="00120E0B" w:rsidP="00120E0B">
      <w:pPr>
        <w:widowControl/>
        <w:spacing w:line="600" w:lineRule="exact"/>
        <w:ind w:firstLine="615"/>
        <w:jc w:val="left"/>
        <w:rPr>
          <w:rFonts w:ascii="仿宋_GB2312" w:eastAsia="仿宋_GB2312" w:hAnsi="仿宋_GB2312" w:cs="仿宋_GB2312" w:hint="eastAsia"/>
          <w:bCs/>
          <w:sz w:val="30"/>
          <w:szCs w:val="30"/>
        </w:rPr>
      </w:pPr>
      <w:r>
        <w:rPr>
          <w:rFonts w:ascii="仿宋_GB2312" w:eastAsia="MS Gothic" w:hAnsi="MS Gothic" w:cs="MS Gothic" w:hint="eastAsia"/>
          <w:kern w:val="0"/>
          <w:sz w:val="30"/>
          <w:szCs w:val="30"/>
        </w:rPr>
        <w:t>▪</w:t>
      </w:r>
      <w:r>
        <w:rPr>
          <w:rFonts w:ascii="仿宋_GB2312" w:hAnsi="MS Gothic" w:cs="MS Gothic" w:hint="eastAsia"/>
          <w:kern w:val="0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bCs/>
          <w:sz w:val="30"/>
          <w:szCs w:val="30"/>
        </w:rPr>
        <w:t>从虚拟到实体—保险资产投资操作与投后管理案例分析</w:t>
      </w:r>
    </w:p>
    <w:p w:rsidR="00120E0B" w:rsidRDefault="00120E0B" w:rsidP="00120E0B">
      <w:pPr>
        <w:widowControl/>
        <w:spacing w:line="600" w:lineRule="exact"/>
        <w:ind w:firstLine="615"/>
        <w:jc w:val="left"/>
        <w:rPr>
          <w:rFonts w:ascii="仿宋_GB2312" w:eastAsia="仿宋_GB2312" w:hAnsi="仿宋_GB2312" w:cs="仿宋_GB2312" w:hint="eastAsia"/>
          <w:bCs/>
          <w:sz w:val="30"/>
          <w:szCs w:val="30"/>
        </w:rPr>
      </w:pPr>
      <w:r>
        <w:rPr>
          <w:rFonts w:ascii="仿宋_GB2312" w:eastAsia="MS Gothic" w:hAnsi="MS Gothic" w:cs="MS Gothic" w:hint="eastAsia"/>
          <w:kern w:val="0"/>
          <w:sz w:val="30"/>
          <w:szCs w:val="30"/>
        </w:rPr>
        <w:t>▪</w:t>
      </w:r>
      <w:r>
        <w:rPr>
          <w:rFonts w:ascii="仿宋_GB2312" w:hAnsi="MS Gothic" w:cs="MS Gothic" w:hint="eastAsia"/>
          <w:kern w:val="0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bCs/>
          <w:sz w:val="30"/>
          <w:szCs w:val="30"/>
        </w:rPr>
        <w:t>从境内到</w:t>
      </w:r>
      <w:proofErr w:type="gramStart"/>
      <w:r>
        <w:rPr>
          <w:rFonts w:ascii="仿宋_GB2312" w:eastAsia="仿宋_GB2312" w:hAnsi="仿宋_GB2312" w:cs="仿宋_GB2312" w:hint="eastAsia"/>
          <w:bCs/>
          <w:sz w:val="30"/>
          <w:szCs w:val="30"/>
        </w:rPr>
        <w:t>境外—</w:t>
      </w:r>
      <w:proofErr w:type="gramEnd"/>
      <w:r>
        <w:rPr>
          <w:rFonts w:ascii="仿宋_GB2312" w:eastAsia="仿宋_GB2312" w:hAnsi="仿宋_GB2312" w:cs="仿宋_GB2312" w:hint="eastAsia"/>
          <w:bCs/>
          <w:sz w:val="30"/>
          <w:szCs w:val="30"/>
        </w:rPr>
        <w:t>保险资产投资操作与投后管理案例分析</w:t>
      </w:r>
    </w:p>
    <w:p w:rsidR="00120E0B" w:rsidRDefault="00120E0B" w:rsidP="00120E0B">
      <w:pPr>
        <w:widowControl/>
        <w:spacing w:line="600" w:lineRule="exact"/>
        <w:ind w:firstLine="615"/>
        <w:jc w:val="left"/>
        <w:rPr>
          <w:rFonts w:ascii="仿宋_GB2312" w:eastAsia="仿宋_GB2312" w:hAnsi="仿宋_GB2312" w:cs="仿宋_GB2312" w:hint="eastAsia"/>
          <w:b/>
          <w:bCs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30"/>
          <w:szCs w:val="30"/>
        </w:rPr>
        <w:t>模块四：内控有效、运作合</w:t>
      </w:r>
      <w:proofErr w:type="gramStart"/>
      <w:r>
        <w:rPr>
          <w:rFonts w:ascii="仿宋_GB2312" w:eastAsia="仿宋_GB2312" w:hAnsi="仿宋_GB2312" w:cs="仿宋_GB2312" w:hint="eastAsia"/>
          <w:b/>
          <w:bCs/>
          <w:kern w:val="0"/>
          <w:sz w:val="30"/>
          <w:szCs w:val="30"/>
        </w:rPr>
        <w:t>规</w:t>
      </w:r>
      <w:proofErr w:type="gramEnd"/>
      <w:r>
        <w:rPr>
          <w:rFonts w:ascii="仿宋_GB2312" w:eastAsia="仿宋_GB2312" w:hAnsi="仿宋_GB2312" w:cs="仿宋_GB2312" w:hint="eastAsia"/>
          <w:b/>
          <w:bCs/>
          <w:kern w:val="0"/>
          <w:sz w:val="30"/>
          <w:szCs w:val="30"/>
        </w:rPr>
        <w:t>——保险资产风险管理专题</w:t>
      </w:r>
    </w:p>
    <w:p w:rsidR="00120E0B" w:rsidRDefault="00120E0B" w:rsidP="00120E0B">
      <w:pPr>
        <w:widowControl/>
        <w:spacing w:line="600" w:lineRule="exact"/>
        <w:ind w:firstLine="615"/>
        <w:jc w:val="left"/>
        <w:rPr>
          <w:rFonts w:ascii="仿宋_GB2312" w:eastAsia="仿宋_GB2312" w:hAnsi="仿宋_GB2312" w:cs="仿宋_GB2312" w:hint="eastAsia"/>
          <w:bCs/>
          <w:sz w:val="30"/>
          <w:szCs w:val="30"/>
        </w:rPr>
      </w:pPr>
      <w:r>
        <w:rPr>
          <w:rFonts w:ascii="仿宋_GB2312" w:eastAsia="MS Gothic" w:hAnsi="MS Gothic" w:cs="MS Gothic" w:hint="eastAsia"/>
          <w:kern w:val="0"/>
          <w:sz w:val="30"/>
          <w:szCs w:val="30"/>
        </w:rPr>
        <w:t>▪</w:t>
      </w:r>
      <w:r>
        <w:rPr>
          <w:rFonts w:ascii="仿宋_GB2312" w:hAnsi="MS Gothic" w:cs="MS Gothic" w:hint="eastAsia"/>
          <w:kern w:val="0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bCs/>
          <w:sz w:val="30"/>
          <w:szCs w:val="30"/>
        </w:rPr>
        <w:t>保险投资风险识别</w:t>
      </w:r>
    </w:p>
    <w:p w:rsidR="00120E0B" w:rsidRDefault="00120E0B" w:rsidP="00120E0B">
      <w:pPr>
        <w:widowControl/>
        <w:spacing w:line="600" w:lineRule="exact"/>
        <w:ind w:firstLine="615"/>
        <w:jc w:val="left"/>
        <w:rPr>
          <w:rFonts w:ascii="仿宋_GB2312" w:eastAsia="仿宋_GB2312" w:hAnsi="仿宋_GB2312" w:cs="仿宋_GB2312" w:hint="eastAsia"/>
          <w:bCs/>
          <w:sz w:val="30"/>
          <w:szCs w:val="30"/>
        </w:rPr>
      </w:pPr>
      <w:r>
        <w:rPr>
          <w:rFonts w:ascii="仿宋_GB2312" w:eastAsia="MS Gothic" w:hAnsi="MS Gothic" w:cs="MS Gothic" w:hint="eastAsia"/>
          <w:kern w:val="0"/>
          <w:sz w:val="30"/>
          <w:szCs w:val="30"/>
        </w:rPr>
        <w:t>▪</w:t>
      </w:r>
      <w:r>
        <w:rPr>
          <w:rFonts w:ascii="仿宋_GB2312" w:hAnsi="MS Gothic" w:cs="MS Gothic" w:hint="eastAsia"/>
          <w:kern w:val="0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bCs/>
          <w:sz w:val="30"/>
          <w:szCs w:val="30"/>
        </w:rPr>
        <w:t>偿二代监管规则与案例解析</w:t>
      </w:r>
    </w:p>
    <w:p w:rsidR="00120E0B" w:rsidRDefault="00120E0B" w:rsidP="00120E0B">
      <w:pPr>
        <w:widowControl/>
        <w:spacing w:line="600" w:lineRule="exact"/>
        <w:ind w:firstLine="615"/>
        <w:jc w:val="left"/>
        <w:rPr>
          <w:rFonts w:ascii="仿宋_GB2312" w:eastAsia="仿宋_GB2312" w:hAnsi="仿宋_GB2312" w:cs="仿宋_GB2312" w:hint="eastAsia"/>
          <w:b/>
          <w:bCs/>
          <w:kern w:val="0"/>
          <w:sz w:val="30"/>
          <w:szCs w:val="30"/>
        </w:rPr>
      </w:pPr>
      <w:r>
        <w:rPr>
          <w:rFonts w:ascii="仿宋_GB2312" w:eastAsia="MS Gothic" w:hAnsi="MS Gothic" w:cs="MS Gothic" w:hint="eastAsia"/>
          <w:kern w:val="0"/>
          <w:sz w:val="30"/>
          <w:szCs w:val="30"/>
        </w:rPr>
        <w:t>▪</w:t>
      </w:r>
      <w:r>
        <w:rPr>
          <w:rFonts w:ascii="仿宋_GB2312" w:hAnsi="MS Gothic" w:cs="MS Gothic" w:hint="eastAsia"/>
          <w:kern w:val="0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</w:rPr>
        <w:t>非标业务投资中的内控风险管理问题</w:t>
      </w:r>
    </w:p>
    <w:p w:rsidR="00120E0B" w:rsidRDefault="00120E0B" w:rsidP="00120E0B">
      <w:pPr>
        <w:widowControl/>
        <w:spacing w:line="600" w:lineRule="exact"/>
        <w:ind w:firstLine="615"/>
        <w:jc w:val="left"/>
        <w:rPr>
          <w:rFonts w:ascii="仿宋_GB2312" w:eastAsia="仿宋_GB2312" w:hAnsi="仿宋_GB2312" w:cs="仿宋_GB2312"/>
          <w:kern w:val="0"/>
          <w:sz w:val="30"/>
          <w:szCs w:val="30"/>
        </w:rPr>
      </w:pPr>
      <w:r>
        <w:rPr>
          <w:rFonts w:ascii="仿宋_GB2312" w:eastAsia="MS Gothic" w:hAnsi="MS Gothic" w:cs="MS Gothic" w:hint="eastAsia"/>
          <w:kern w:val="0"/>
          <w:sz w:val="30"/>
          <w:szCs w:val="30"/>
        </w:rPr>
        <w:t>▪</w:t>
      </w:r>
      <w:r>
        <w:rPr>
          <w:rFonts w:ascii="仿宋_GB2312" w:eastAsia="仿宋_GB2312" w:hAnsi="仿宋_GB2312" w:cs="仿宋_GB2312"/>
          <w:kern w:val="0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bCs/>
          <w:sz w:val="30"/>
          <w:szCs w:val="30"/>
        </w:rPr>
        <w:t>防范内幕交易、“老鼠仓”法规解读与案例分析</w:t>
      </w:r>
    </w:p>
    <w:p w:rsidR="00120E0B" w:rsidRDefault="00120E0B" w:rsidP="00120E0B">
      <w:pPr>
        <w:widowControl/>
        <w:spacing w:line="600" w:lineRule="exact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color w:val="FF0000"/>
          <w:kern w:val="0"/>
          <w:sz w:val="30"/>
          <w:szCs w:val="30"/>
        </w:rPr>
        <w:t xml:space="preserve">    </w:t>
      </w:r>
      <w:r>
        <w:rPr>
          <w:rFonts w:ascii="仿宋_GB2312" w:eastAsia="仿宋_GB2312" w:hAnsi="仿宋_GB2312" w:cs="仿宋_GB2312" w:hint="eastAsia"/>
          <w:b/>
          <w:bCs/>
          <w:kern w:val="0"/>
          <w:sz w:val="30"/>
          <w:szCs w:val="30"/>
        </w:rPr>
        <w:t>模块五:保险资产管理理论与实践交流</w:t>
      </w:r>
    </w:p>
    <w:p w:rsidR="00120E0B" w:rsidRDefault="00120E0B" w:rsidP="00120E0B">
      <w:pPr>
        <w:widowControl/>
        <w:spacing w:line="600" w:lineRule="exact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MS Gothic" w:hAnsi="MS Gothic" w:cs="MS Gothic" w:hint="eastAsia"/>
          <w:kern w:val="0"/>
          <w:sz w:val="30"/>
          <w:szCs w:val="30"/>
        </w:rPr>
        <w:t>▪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</w:rPr>
        <w:t xml:space="preserve"> 从业经验交流</w:t>
      </w:r>
    </w:p>
    <w:p w:rsidR="00120E0B" w:rsidRDefault="00120E0B" w:rsidP="00120E0B">
      <w:pPr>
        <w:widowControl/>
        <w:spacing w:line="600" w:lineRule="exact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MS Gothic" w:hAnsi="MS Gothic" w:cs="MS Gothic" w:hint="eastAsia"/>
          <w:kern w:val="0"/>
          <w:sz w:val="30"/>
          <w:szCs w:val="30"/>
        </w:rPr>
        <w:t>▪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</w:rPr>
        <w:t xml:space="preserve"> 专家及与会代表现场点评</w:t>
      </w:r>
    </w:p>
    <w:p w:rsidR="00120E0B" w:rsidRDefault="00120E0B" w:rsidP="00120E0B">
      <w:pPr>
        <w:widowControl/>
        <w:spacing w:line="600" w:lineRule="exact"/>
        <w:ind w:firstLineChars="196" w:firstLine="590"/>
        <w:jc w:val="left"/>
        <w:rPr>
          <w:rFonts w:ascii="仿宋_GB2312" w:eastAsia="仿宋_GB2312" w:hAnsi="仿宋_GB2312" w:cs="仿宋_GB2312"/>
          <w:b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kern w:val="0"/>
          <w:sz w:val="30"/>
          <w:szCs w:val="30"/>
        </w:rPr>
        <w:t>三、师资力量</w:t>
      </w:r>
    </w:p>
    <w:p w:rsidR="00120E0B" w:rsidRDefault="00120E0B" w:rsidP="00120E0B">
      <w:pPr>
        <w:widowControl/>
        <w:spacing w:line="600" w:lineRule="exact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kern w:val="0"/>
          <w:sz w:val="30"/>
          <w:szCs w:val="30"/>
        </w:rPr>
        <w:t>将邀请监管机构、境内外领先保险机构、知名保险资产管理公司、</w:t>
      </w:r>
      <w:r w:rsidRPr="00432A54">
        <w:rPr>
          <w:rFonts w:ascii="仿宋_GB2312" w:eastAsia="仿宋_GB2312" w:hAnsi="仿宋_GB2312" w:cs="仿宋_GB2312" w:hint="eastAsia"/>
          <w:kern w:val="0"/>
          <w:sz w:val="30"/>
          <w:szCs w:val="30"/>
        </w:rPr>
        <w:t>Deloitte、PwC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</w:rPr>
        <w:t>等单位专家和高管与会，就以上内容进行专题讲授，突出实用性和时效性，并安排时间进行案例分享，组织现场交流。</w:t>
      </w:r>
    </w:p>
    <w:p w:rsidR="00120E0B" w:rsidRDefault="00120E0B" w:rsidP="00120E0B">
      <w:pPr>
        <w:widowControl/>
        <w:spacing w:line="600" w:lineRule="exact"/>
        <w:ind w:firstLineChars="200" w:firstLine="602"/>
        <w:jc w:val="left"/>
        <w:rPr>
          <w:rFonts w:ascii="仿宋_GB2312" w:eastAsia="仿宋_GB2312" w:hAnsi="仿宋_GB2312" w:cs="仿宋_GB2312"/>
          <w:b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kern w:val="0"/>
          <w:sz w:val="30"/>
          <w:szCs w:val="30"/>
        </w:rPr>
        <w:t>四、培训对象</w:t>
      </w:r>
    </w:p>
    <w:p w:rsidR="00120E0B" w:rsidRDefault="00120E0B" w:rsidP="00120E0B">
      <w:pPr>
        <w:widowControl/>
        <w:spacing w:line="600" w:lineRule="exact"/>
        <w:ind w:firstLineChars="200" w:firstLine="600"/>
        <w:jc w:val="left"/>
        <w:rPr>
          <w:rFonts w:ascii="仿宋_GB2312" w:eastAsia="仿宋_GB2312" w:hAnsi="仿宋_GB2312" w:cs="仿宋_GB2312" w:hint="eastAsia"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kern w:val="0"/>
          <w:sz w:val="30"/>
          <w:szCs w:val="30"/>
        </w:rPr>
        <w:t>1、各保险公司、保险资产管理公司及其分支机构投资、交易、</w:t>
      </w:r>
      <w:proofErr w:type="gramStart"/>
      <w:r>
        <w:rPr>
          <w:rFonts w:ascii="仿宋_GB2312" w:eastAsia="仿宋_GB2312" w:hAnsi="仿宋_GB2312" w:cs="仿宋_GB2312" w:hint="eastAsia"/>
          <w:kern w:val="0"/>
          <w:sz w:val="30"/>
          <w:szCs w:val="30"/>
        </w:rPr>
        <w:t>风控合规</w:t>
      </w:r>
      <w:proofErr w:type="gramEnd"/>
      <w:r>
        <w:rPr>
          <w:rFonts w:ascii="仿宋_GB2312" w:eastAsia="仿宋_GB2312" w:hAnsi="仿宋_GB2312" w:cs="仿宋_GB2312" w:hint="eastAsia"/>
          <w:kern w:val="0"/>
          <w:sz w:val="30"/>
          <w:szCs w:val="30"/>
        </w:rPr>
        <w:t>业务管理人员和业务骨干；</w:t>
      </w:r>
    </w:p>
    <w:p w:rsidR="00120E0B" w:rsidRDefault="00120E0B" w:rsidP="00120E0B">
      <w:pPr>
        <w:widowControl/>
        <w:spacing w:line="600" w:lineRule="exact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kern w:val="0"/>
          <w:sz w:val="30"/>
          <w:szCs w:val="30"/>
        </w:rPr>
        <w:t>2、监管机构和行业组织相关业务负责人。</w:t>
      </w:r>
    </w:p>
    <w:p w:rsidR="00120E0B" w:rsidRDefault="00120E0B" w:rsidP="00120E0B">
      <w:pPr>
        <w:widowControl/>
        <w:spacing w:line="600" w:lineRule="exact"/>
        <w:ind w:firstLineChars="200" w:firstLine="602"/>
        <w:jc w:val="left"/>
        <w:rPr>
          <w:rFonts w:ascii="仿宋_GB2312" w:eastAsia="仿宋_GB2312" w:hAnsi="仿宋_GB2312" w:cs="仿宋_GB2312"/>
          <w:b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kern w:val="0"/>
          <w:sz w:val="30"/>
          <w:szCs w:val="30"/>
        </w:rPr>
        <w:t>五、培训证书</w:t>
      </w:r>
    </w:p>
    <w:p w:rsidR="00120E0B" w:rsidRDefault="00120E0B" w:rsidP="00120E0B">
      <w:pPr>
        <w:widowControl/>
        <w:spacing w:line="600" w:lineRule="exact"/>
        <w:ind w:firstLineChars="200" w:firstLine="600"/>
        <w:jc w:val="left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lastRenderedPageBreak/>
        <w:t>培训班学习期满，颁发中国总会计师协会《培训结业证书》。</w:t>
      </w:r>
    </w:p>
    <w:p w:rsidR="00120E0B" w:rsidRDefault="00120E0B" w:rsidP="00120E0B">
      <w:pPr>
        <w:widowControl/>
        <w:spacing w:line="600" w:lineRule="exact"/>
        <w:ind w:firstLineChars="200" w:firstLine="602"/>
        <w:jc w:val="left"/>
        <w:rPr>
          <w:rFonts w:ascii="仿宋_GB2312" w:eastAsia="仿宋_GB2312" w:hAnsi="仿宋_GB2312" w:cs="仿宋_GB2312"/>
          <w:b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kern w:val="0"/>
          <w:sz w:val="30"/>
          <w:szCs w:val="30"/>
        </w:rPr>
        <w:t>六、报名程序</w:t>
      </w:r>
    </w:p>
    <w:p w:rsidR="00120E0B" w:rsidRDefault="00120E0B" w:rsidP="00120E0B">
      <w:pPr>
        <w:widowControl/>
        <w:spacing w:line="600" w:lineRule="exact"/>
        <w:ind w:firstLineChars="200" w:firstLine="600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1．本次培训班相关信息和报名表格请见中国</w:t>
      </w:r>
      <w:r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  <w:shd w:val="clear" w:color="auto" w:fill="FFFFFF"/>
        </w:rPr>
        <w:t>总会计师协会</w:t>
      </w:r>
      <w:r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官网（http://www.cacfo.com/）培训工作专栏</w:t>
      </w:r>
      <w:r>
        <w:rPr>
          <w:rFonts w:ascii="仿宋_GB2312" w:eastAsia="仿宋_GB2312" w:hAnsi="仿宋_GB2312" w:cs="仿宋_GB2312" w:hint="eastAsia"/>
          <w:color w:val="121212"/>
          <w:kern w:val="0"/>
          <w:sz w:val="30"/>
          <w:szCs w:val="30"/>
        </w:rPr>
        <w:t>。</w:t>
      </w:r>
    </w:p>
    <w:p w:rsidR="00120E0B" w:rsidRDefault="00120E0B" w:rsidP="00120E0B">
      <w:pPr>
        <w:widowControl/>
        <w:spacing w:line="600" w:lineRule="exact"/>
        <w:ind w:firstLineChars="200" w:firstLine="600"/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2．请各单位组织报名，填写回执，加盖公章，务必于每期培训班开始前一周传真至会务组收。</w:t>
      </w:r>
    </w:p>
    <w:p w:rsidR="00120E0B" w:rsidRDefault="00120E0B" w:rsidP="00120E0B">
      <w:pPr>
        <w:widowControl/>
        <w:spacing w:line="600" w:lineRule="exact"/>
        <w:ind w:firstLineChars="200" w:firstLine="602"/>
        <w:jc w:val="left"/>
        <w:rPr>
          <w:rFonts w:ascii="仿宋_GB2312" w:eastAsia="仿宋_GB2312" w:hAnsi="仿宋_GB2312" w:cs="仿宋_GB2312" w:hint="eastAsia"/>
          <w:b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kern w:val="0"/>
          <w:sz w:val="30"/>
          <w:szCs w:val="30"/>
        </w:rPr>
        <w:t>七、收费标准</w:t>
      </w:r>
    </w:p>
    <w:p w:rsidR="00120E0B" w:rsidRPr="0040631F" w:rsidRDefault="00120E0B" w:rsidP="00120E0B">
      <w:pPr>
        <w:widowControl/>
        <w:spacing w:line="560" w:lineRule="exact"/>
        <w:ind w:firstLineChars="200" w:firstLine="600"/>
        <w:jc w:val="left"/>
        <w:rPr>
          <w:rFonts w:ascii="仿宋_GB2312" w:eastAsia="仿宋_GB2312" w:hAnsi="仿宋_GB2312" w:cs="仿宋_GB2312"/>
          <w:color w:val="000000"/>
          <w:sz w:val="30"/>
          <w:szCs w:val="30"/>
        </w:rPr>
      </w:pPr>
      <w:r w:rsidRPr="0040631F">
        <w:rPr>
          <w:rFonts w:ascii="仿宋_GB2312" w:eastAsia="仿宋_GB2312" w:hAnsi="仿宋_GB2312" w:cs="仿宋_GB2312" w:hint="eastAsia"/>
          <w:kern w:val="0"/>
          <w:sz w:val="30"/>
          <w:szCs w:val="30"/>
        </w:rPr>
        <w:t>培训费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</w:rPr>
        <w:t>398</w:t>
      </w:r>
      <w:r w:rsidRPr="0040631F">
        <w:rPr>
          <w:rFonts w:ascii="仿宋_GB2312" w:eastAsia="仿宋_GB2312" w:hAnsi="仿宋_GB2312" w:cs="仿宋_GB2312" w:hint="eastAsia"/>
          <w:kern w:val="0"/>
          <w:sz w:val="30"/>
          <w:szCs w:val="30"/>
        </w:rPr>
        <w:t>0元/人；</w:t>
      </w:r>
      <w:r w:rsidRPr="0040631F"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食宿统一安排，费用自理；往返交通及费用由参会单位或个人自行办理。报名人员可在培训班开始前一周将费用汇至委托承办单位账户，并将银行汇款凭证传真至会务组，以便开具增值税专用发票。收款单位户名：北京长训教育科技有限公司；开户银行：中国工商银行股份有限公司北京科技园支行；账号：</w:t>
      </w:r>
      <w:r w:rsidRPr="0040631F">
        <w:rPr>
          <w:rFonts w:ascii="仿宋_GB2312" w:eastAsia="仿宋_GB2312" w:hAnsi="仿宋_GB2312" w:cs="仿宋_GB2312"/>
          <w:color w:val="000000"/>
          <w:kern w:val="0"/>
          <w:sz w:val="30"/>
          <w:szCs w:val="30"/>
        </w:rPr>
        <w:t>0200 2964 0920 0239 547</w:t>
      </w:r>
      <w:r w:rsidRPr="0040631F"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。培训班也接受现场缴费。</w:t>
      </w:r>
    </w:p>
    <w:p w:rsidR="00120E0B" w:rsidRPr="00685090" w:rsidRDefault="00120E0B" w:rsidP="00120E0B">
      <w:pPr>
        <w:widowControl/>
        <w:spacing w:line="560" w:lineRule="exact"/>
        <w:ind w:firstLineChars="200" w:firstLine="602"/>
        <w:rPr>
          <w:rFonts w:ascii="仿宋_GB2312" w:eastAsia="仿宋_GB2312" w:hAnsi="仿宋_GB2312" w:cs="仿宋_GB2312"/>
          <w:b/>
          <w:bCs/>
          <w:color w:val="000000"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30"/>
          <w:szCs w:val="30"/>
        </w:rPr>
        <w:t>八</w:t>
      </w:r>
      <w:r w:rsidRPr="00685090">
        <w:rPr>
          <w:rFonts w:ascii="仿宋_GB2312" w:eastAsia="仿宋_GB2312" w:hAnsi="仿宋_GB2312" w:cs="仿宋_GB2312" w:hint="eastAsia"/>
          <w:b/>
          <w:bCs/>
          <w:color w:val="000000"/>
          <w:kern w:val="0"/>
          <w:sz w:val="30"/>
          <w:szCs w:val="30"/>
        </w:rPr>
        <w:t>、会务组联系方式</w:t>
      </w:r>
    </w:p>
    <w:p w:rsidR="00120E0B" w:rsidRPr="00CA75BF" w:rsidRDefault="00120E0B" w:rsidP="00120E0B">
      <w:pPr>
        <w:widowControl/>
        <w:spacing w:line="560" w:lineRule="exact"/>
        <w:ind w:firstLineChars="200" w:firstLine="600"/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</w:pPr>
      <w:r w:rsidRPr="00CA75BF"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咨询电话：010-52262775   52262788</w:t>
      </w:r>
    </w:p>
    <w:p w:rsidR="00120E0B" w:rsidRPr="00CA75BF" w:rsidRDefault="00120E0B" w:rsidP="00120E0B">
      <w:pPr>
        <w:widowControl/>
        <w:spacing w:line="560" w:lineRule="exact"/>
        <w:ind w:firstLineChars="200" w:firstLine="600"/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</w:pPr>
      <w:r w:rsidRPr="00CA75BF"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13911137571（</w:t>
      </w:r>
      <w:proofErr w:type="gramStart"/>
      <w:r w:rsidRPr="00CA75BF"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微信同</w:t>
      </w:r>
      <w:proofErr w:type="gramEnd"/>
      <w:r w:rsidRPr="00CA75BF"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号）  88191832（</w:t>
      </w:r>
      <w:proofErr w:type="gramStart"/>
      <w:r w:rsidRPr="00CA75BF"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中总协培训部</w:t>
      </w:r>
      <w:proofErr w:type="gramEnd"/>
      <w:r w:rsidRPr="00CA75BF"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）</w:t>
      </w:r>
    </w:p>
    <w:p w:rsidR="00120E0B" w:rsidRPr="00CA75BF" w:rsidRDefault="00120E0B" w:rsidP="00120E0B">
      <w:pPr>
        <w:widowControl/>
        <w:spacing w:line="560" w:lineRule="exact"/>
        <w:ind w:firstLineChars="200" w:firstLine="600"/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</w:pPr>
      <w:r w:rsidRPr="00CA75BF"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报名传真：010-52262787   52262790</w:t>
      </w:r>
    </w:p>
    <w:p w:rsidR="00120E0B" w:rsidRPr="00CA75BF" w:rsidRDefault="00120E0B" w:rsidP="00120E0B">
      <w:pPr>
        <w:widowControl/>
        <w:spacing w:line="560" w:lineRule="exact"/>
        <w:ind w:firstLineChars="200" w:firstLine="600"/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</w:pPr>
      <w:r w:rsidRPr="00CA75BF"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 xml:space="preserve">联 系 人：徐黎明  周正  孙东阳  </w:t>
      </w:r>
      <w:proofErr w:type="gramStart"/>
      <w:r w:rsidRPr="00CA75BF"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桑立强</w:t>
      </w:r>
      <w:proofErr w:type="gramEnd"/>
    </w:p>
    <w:p w:rsidR="00120E0B" w:rsidRDefault="00120E0B" w:rsidP="00120E0B">
      <w:pPr>
        <w:widowControl/>
        <w:spacing w:line="560" w:lineRule="exact"/>
        <w:ind w:firstLineChars="200" w:firstLine="600"/>
        <w:rPr>
          <w:rFonts w:ascii="仿宋_GB2312" w:eastAsia="仿宋_GB2312" w:hAnsi="Verdana" w:cs="宋体"/>
          <w:color w:val="121212"/>
          <w:sz w:val="30"/>
          <w:szCs w:val="30"/>
        </w:rPr>
      </w:pPr>
      <w:r w:rsidRPr="00CA75BF"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报名邮箱：3039056115@qq.com</w:t>
      </w:r>
    </w:p>
    <w:p w:rsidR="00ED1531" w:rsidRDefault="00ED1531">
      <w:bookmarkStart w:id="0" w:name="_GoBack"/>
      <w:bookmarkEnd w:id="0"/>
    </w:p>
    <w:sectPr w:rsidR="00ED15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E0B"/>
    <w:rsid w:val="00120E0B"/>
    <w:rsid w:val="00145B32"/>
    <w:rsid w:val="00ED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4DE219-3A88-443D-BD7E-705C3B002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0E0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slq0517@sina.com</dc:creator>
  <cp:keywords/>
  <dc:description/>
  <cp:lastModifiedBy>slq0517@sina.com</cp:lastModifiedBy>
  <cp:revision>1</cp:revision>
  <dcterms:created xsi:type="dcterms:W3CDTF">2018-01-28T03:18:00Z</dcterms:created>
  <dcterms:modified xsi:type="dcterms:W3CDTF">2018-01-28T03:19:00Z</dcterms:modified>
</cp:coreProperties>
</file>