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C64" w:rsidRDefault="00620C64" w:rsidP="00620C64">
      <w:pPr>
        <w:pStyle w:val="padding2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exact"/>
        <w:ind w:firstLine="0"/>
        <w:rPr>
          <w:bCs/>
          <w:spacing w:val="8"/>
          <w:sz w:val="28"/>
          <w:szCs w:val="28"/>
        </w:rPr>
      </w:pPr>
      <w:r w:rsidRPr="00FB4DB2">
        <w:rPr>
          <w:rFonts w:hint="eastAsia"/>
          <w:bCs/>
          <w:sz w:val="28"/>
          <w:szCs w:val="28"/>
        </w:rPr>
        <w:t>附件二：</w:t>
      </w:r>
    </w:p>
    <w:p w:rsidR="00620C64" w:rsidRPr="00FB4DB2" w:rsidRDefault="00620C64" w:rsidP="00620C64">
      <w:pPr>
        <w:widowControl/>
        <w:spacing w:line="360" w:lineRule="exact"/>
        <w:ind w:right="-334" w:firstLineChars="900" w:firstLine="3253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课 程</w:t>
      </w:r>
      <w:r w:rsidRPr="00FB4DB2">
        <w:rPr>
          <w:rFonts w:ascii="宋体" w:hAnsi="宋体" w:cs="宋体" w:hint="eastAsia"/>
          <w:b/>
          <w:bCs/>
          <w:sz w:val="36"/>
          <w:szCs w:val="36"/>
        </w:rPr>
        <w:t xml:space="preserve"> 简 </w:t>
      </w:r>
      <w:proofErr w:type="gramStart"/>
      <w:r w:rsidRPr="00FB4DB2">
        <w:rPr>
          <w:rFonts w:ascii="宋体" w:hAnsi="宋体" w:cs="宋体" w:hint="eastAsia"/>
          <w:b/>
          <w:bCs/>
          <w:sz w:val="36"/>
          <w:szCs w:val="36"/>
        </w:rPr>
        <w:t>介</w:t>
      </w:r>
      <w:proofErr w:type="gramEnd"/>
    </w:p>
    <w:p w:rsidR="00620C64" w:rsidRDefault="00620C64" w:rsidP="00620C64">
      <w:pPr>
        <w:widowControl/>
        <w:spacing w:beforeLines="100" w:before="312" w:line="340" w:lineRule="exact"/>
        <w:ind w:right="-335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专题</w:t>
      </w:r>
      <w:proofErr w:type="gramStart"/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一</w:t>
      </w:r>
      <w:proofErr w:type="gramEnd"/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：最新政府会计制度与政府会计准则政策解读与操作实施</w:t>
      </w:r>
    </w:p>
    <w:p w:rsidR="00620C64" w:rsidRDefault="00620C64" w:rsidP="00620C64">
      <w:pPr>
        <w:pStyle w:val="1"/>
        <w:widowControl/>
        <w:tabs>
          <w:tab w:val="left" w:pos="1497"/>
        </w:tabs>
        <w:spacing w:line="340" w:lineRule="exact"/>
        <w:ind w:right="-334" w:firstLineChars="0"/>
        <w:rPr>
          <w:rFonts w:ascii="Hiragino Sans GB" w:hAnsi="Hiragino Sans GB" w:cs="Hiragino Sans GB" w:hint="eastAsia"/>
          <w:color w:val="3E3E3E"/>
          <w:sz w:val="27"/>
          <w:szCs w:val="27"/>
          <w:shd w:val="clear" w:color="auto" w:fill="FFFFFF"/>
        </w:rPr>
      </w:pPr>
      <w:r>
        <w:rPr>
          <w:rFonts w:ascii="Hiragino Sans GB" w:eastAsia="Hiragino Sans GB" w:hAnsi="Hiragino Sans GB" w:cs="Hiragino Sans GB"/>
          <w:color w:val="3E3E3E"/>
          <w:sz w:val="27"/>
          <w:szCs w:val="27"/>
          <w:shd w:val="clear" w:color="auto" w:fill="FFFFFF"/>
        </w:rPr>
        <w:t>《政府会计制度——行政事业单位会计科目和报表》</w:t>
      </w:r>
      <w:r>
        <w:rPr>
          <w:rFonts w:ascii="Hiragino Sans GB" w:hAnsi="Hiragino Sans GB" w:cs="Hiragino Sans GB" w:hint="eastAsia"/>
          <w:color w:val="3E3E3E"/>
          <w:sz w:val="27"/>
          <w:szCs w:val="27"/>
          <w:shd w:val="clear" w:color="auto" w:fill="FFFFFF"/>
        </w:rPr>
        <w:t>出台的背景和意义</w:t>
      </w:r>
      <w:r>
        <w:rPr>
          <w:rFonts w:ascii="Hiragino Sans GB" w:hAnsi="Hiragino Sans GB" w:cs="Hiragino Sans GB" w:hint="eastAsia"/>
          <w:color w:val="3E3E3E"/>
          <w:sz w:val="27"/>
          <w:szCs w:val="27"/>
          <w:shd w:val="clear" w:color="auto" w:fill="FFFFFF"/>
        </w:rPr>
        <w:t xml:space="preserve"> </w:t>
      </w:r>
    </w:p>
    <w:p w:rsidR="00620C64" w:rsidRDefault="00620C64" w:rsidP="00620C64">
      <w:pPr>
        <w:pStyle w:val="1"/>
        <w:widowControl/>
        <w:tabs>
          <w:tab w:val="left" w:pos="1497"/>
        </w:tabs>
        <w:spacing w:line="340" w:lineRule="exact"/>
        <w:ind w:right="-334" w:firstLineChars="0"/>
        <w:rPr>
          <w:sz w:val="28"/>
          <w:szCs w:val="28"/>
        </w:rPr>
      </w:pPr>
      <w:r>
        <w:rPr>
          <w:rFonts w:ascii="Hiragino Sans GB" w:hAnsi="Hiragino Sans GB" w:cs="Hiragino Sans GB" w:hint="eastAsia"/>
          <w:color w:val="3E3E3E"/>
          <w:sz w:val="27"/>
          <w:szCs w:val="27"/>
          <w:shd w:val="clear" w:color="auto" w:fill="FFFFFF"/>
        </w:rPr>
        <w:t>《</w:t>
      </w:r>
      <w:r>
        <w:rPr>
          <w:rFonts w:ascii="Hiragino Sans GB" w:eastAsia="Hiragino Sans GB" w:hAnsi="Hiragino Sans GB" w:cs="Hiragino Sans GB"/>
          <w:color w:val="3E3E3E"/>
          <w:sz w:val="27"/>
          <w:szCs w:val="27"/>
          <w:shd w:val="clear" w:color="auto" w:fill="FFFFFF"/>
        </w:rPr>
        <w:t>政府会计制度——行政事业单位会计科目和报表</w:t>
      </w:r>
      <w:r>
        <w:rPr>
          <w:rFonts w:ascii="Hiragino Sans GB" w:hAnsi="Hiragino Sans GB" w:cs="Hiragino Sans GB" w:hint="eastAsia"/>
          <w:color w:val="3E3E3E"/>
          <w:sz w:val="27"/>
          <w:szCs w:val="27"/>
          <w:shd w:val="clear" w:color="auto" w:fill="FFFFFF"/>
        </w:rPr>
        <w:t>》的体例结构及主要内容</w:t>
      </w:r>
    </w:p>
    <w:p w:rsidR="00620C64" w:rsidRDefault="00620C64" w:rsidP="00620C64">
      <w:pPr>
        <w:pStyle w:val="1"/>
        <w:widowControl/>
        <w:tabs>
          <w:tab w:val="left" w:pos="1497"/>
        </w:tabs>
        <w:spacing w:line="340" w:lineRule="exact"/>
        <w:ind w:right="-334" w:firstLineChars="0"/>
        <w:rPr>
          <w:sz w:val="28"/>
          <w:szCs w:val="28"/>
        </w:rPr>
      </w:pPr>
      <w:r>
        <w:rPr>
          <w:rFonts w:ascii="Hiragino Sans GB" w:eastAsia="Hiragino Sans GB" w:hAnsi="Hiragino Sans GB" w:cs="Hiragino Sans GB"/>
          <w:color w:val="3E3E3E"/>
          <w:sz w:val="27"/>
          <w:szCs w:val="27"/>
          <w:shd w:val="clear" w:color="auto" w:fill="FFFFFF"/>
        </w:rPr>
        <w:t>《政府会计制度——行政事业单位会计科目和报表》</w:t>
      </w:r>
      <w:r>
        <w:rPr>
          <w:rFonts w:ascii="Hiragino Sans GB" w:hAnsi="Hiragino Sans GB" w:cs="Hiragino Sans GB" w:hint="eastAsia"/>
          <w:color w:val="3E3E3E"/>
          <w:sz w:val="27"/>
          <w:szCs w:val="27"/>
          <w:shd w:val="clear" w:color="auto" w:fill="FFFFFF"/>
        </w:rPr>
        <w:t>与现行制度的差异</w:t>
      </w:r>
    </w:p>
    <w:p w:rsidR="00620C64" w:rsidRDefault="00620C64" w:rsidP="00620C64">
      <w:pPr>
        <w:pStyle w:val="1"/>
        <w:widowControl/>
        <w:tabs>
          <w:tab w:val="left" w:pos="1497"/>
        </w:tabs>
        <w:spacing w:line="340" w:lineRule="exact"/>
        <w:ind w:right="-334" w:firstLineChars="0"/>
        <w:rPr>
          <w:spacing w:val="-20"/>
          <w:sz w:val="28"/>
          <w:szCs w:val="28"/>
        </w:rPr>
      </w:pPr>
      <w:r>
        <w:rPr>
          <w:rFonts w:ascii="Hiragino Sans GB" w:eastAsia="Hiragino Sans GB" w:hAnsi="Hiragino Sans GB" w:cs="Hiragino Sans GB"/>
          <w:color w:val="3E3E3E"/>
          <w:sz w:val="27"/>
          <w:szCs w:val="27"/>
          <w:shd w:val="clear" w:color="auto" w:fill="FFFFFF"/>
        </w:rPr>
        <w:t>《</w:t>
      </w:r>
      <w:r>
        <w:rPr>
          <w:rFonts w:hint="eastAsia"/>
          <w:sz w:val="28"/>
          <w:szCs w:val="28"/>
        </w:rPr>
        <w:t>政府会计准则—基本准则》解读</w:t>
      </w:r>
      <w:r>
        <w:rPr>
          <w:rFonts w:hint="eastAsia"/>
          <w:sz w:val="28"/>
          <w:szCs w:val="28"/>
        </w:rPr>
        <w:t xml:space="preserve">  </w:t>
      </w:r>
    </w:p>
    <w:p w:rsidR="00620C64" w:rsidRDefault="00620C64" w:rsidP="00620C64">
      <w:pPr>
        <w:pStyle w:val="1"/>
        <w:widowControl/>
        <w:tabs>
          <w:tab w:val="left" w:pos="1497"/>
        </w:tabs>
        <w:spacing w:line="340" w:lineRule="exact"/>
        <w:ind w:right="-334" w:firstLine="480"/>
        <w:rPr>
          <w:sz w:val="28"/>
          <w:szCs w:val="28"/>
        </w:rPr>
      </w:pPr>
      <w:r>
        <w:rPr>
          <w:rFonts w:hint="eastAsia"/>
          <w:spacing w:val="-20"/>
          <w:sz w:val="28"/>
          <w:szCs w:val="28"/>
        </w:rPr>
        <w:t>各地区、各部门、各单位如何实施</w:t>
      </w:r>
      <w:r>
        <w:rPr>
          <w:rFonts w:ascii="Hiragino Sans GB" w:eastAsia="Hiragino Sans GB" w:hAnsi="Hiragino Sans GB" w:cs="Hiragino Sans GB"/>
          <w:color w:val="3E3E3E"/>
          <w:spacing w:val="-20"/>
          <w:sz w:val="27"/>
          <w:szCs w:val="27"/>
          <w:shd w:val="clear" w:color="auto" w:fill="FFFFFF"/>
        </w:rPr>
        <w:t>《政府会计制度——行政事业单位会计科目和报表》</w:t>
      </w:r>
    </w:p>
    <w:p w:rsidR="00620C64" w:rsidRDefault="00620C64" w:rsidP="00620C64">
      <w:pPr>
        <w:pStyle w:val="1"/>
        <w:widowControl/>
        <w:tabs>
          <w:tab w:val="left" w:pos="1497"/>
        </w:tabs>
        <w:spacing w:line="340" w:lineRule="exact"/>
        <w:ind w:right="-334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新政府会计具体准则制定遵循的原则、内容与范围</w:t>
      </w:r>
    </w:p>
    <w:p w:rsidR="00620C64" w:rsidRDefault="00620C64" w:rsidP="00620C64">
      <w:pPr>
        <w:pStyle w:val="1"/>
        <w:widowControl/>
        <w:tabs>
          <w:tab w:val="left" w:pos="1497"/>
        </w:tabs>
        <w:spacing w:line="340" w:lineRule="exact"/>
        <w:ind w:right="-334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《存货》具体准则的讲解</w:t>
      </w:r>
    </w:p>
    <w:p w:rsidR="00620C64" w:rsidRDefault="00620C64" w:rsidP="00620C64">
      <w:pPr>
        <w:pStyle w:val="1"/>
        <w:widowControl/>
        <w:tabs>
          <w:tab w:val="left" w:pos="1497"/>
        </w:tabs>
        <w:spacing w:line="340" w:lineRule="exact"/>
        <w:ind w:right="-334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《投资》具体准则的讲解</w:t>
      </w:r>
    </w:p>
    <w:p w:rsidR="00620C64" w:rsidRDefault="00620C64" w:rsidP="00620C64">
      <w:pPr>
        <w:pStyle w:val="1"/>
        <w:widowControl/>
        <w:tabs>
          <w:tab w:val="left" w:pos="1497"/>
        </w:tabs>
        <w:spacing w:line="340" w:lineRule="exact"/>
        <w:ind w:right="-334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《固定资产》具体准则讲解</w:t>
      </w:r>
    </w:p>
    <w:p w:rsidR="00620C64" w:rsidRDefault="00620C64" w:rsidP="00620C64">
      <w:pPr>
        <w:pStyle w:val="1"/>
        <w:widowControl/>
        <w:tabs>
          <w:tab w:val="left" w:pos="1497"/>
        </w:tabs>
        <w:spacing w:line="340" w:lineRule="exact"/>
        <w:ind w:right="-334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《无形资产》具体准则讲解</w:t>
      </w:r>
    </w:p>
    <w:p w:rsidR="00620C64" w:rsidRDefault="00620C64" w:rsidP="00620C64">
      <w:pPr>
        <w:pStyle w:val="1"/>
        <w:widowControl/>
        <w:tabs>
          <w:tab w:val="left" w:pos="1497"/>
        </w:tabs>
        <w:spacing w:line="340" w:lineRule="exact"/>
        <w:ind w:right="-334" w:firstLineChars="0"/>
        <w:rPr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《公共基础设施》</w:t>
      </w:r>
      <w:r>
        <w:rPr>
          <w:rFonts w:hint="eastAsia"/>
          <w:sz w:val="28"/>
          <w:szCs w:val="28"/>
        </w:rPr>
        <w:t>具体准则讲解</w:t>
      </w:r>
    </w:p>
    <w:p w:rsidR="00620C64" w:rsidRDefault="00620C64" w:rsidP="00620C64">
      <w:pPr>
        <w:pStyle w:val="1"/>
        <w:widowControl/>
        <w:tabs>
          <w:tab w:val="left" w:pos="1497"/>
        </w:tabs>
        <w:spacing w:line="340" w:lineRule="exact"/>
        <w:ind w:right="-334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《政府储备物资》具体准则讲解</w:t>
      </w:r>
    </w:p>
    <w:p w:rsidR="00620C64" w:rsidRDefault="00620C64" w:rsidP="00620C64">
      <w:pPr>
        <w:pStyle w:val="1"/>
        <w:widowControl/>
        <w:tabs>
          <w:tab w:val="left" w:pos="1497"/>
        </w:tabs>
        <w:spacing w:line="340" w:lineRule="exact"/>
        <w:ind w:leftChars="100" w:left="490" w:right="-334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《政府会计制度—行政事业单位会计科目和会计报表（征求意见稿）》讲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解权责发生制政府综合财务报告制度改革及未来发展趋势</w:t>
      </w:r>
    </w:p>
    <w:p w:rsidR="00620C64" w:rsidRDefault="00620C64" w:rsidP="00620C64">
      <w:pPr>
        <w:widowControl/>
        <w:spacing w:line="360" w:lineRule="exact"/>
        <w:ind w:right="-334"/>
        <w:jc w:val="left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专题二：行政事业单位内部控制与运行评价、内部控制报告</w:t>
      </w:r>
    </w:p>
    <w:p w:rsidR="00620C64" w:rsidRDefault="00620C64" w:rsidP="00620C64">
      <w:pPr>
        <w:pStyle w:val="1"/>
        <w:widowControl/>
        <w:numPr>
          <w:ilvl w:val="0"/>
          <w:numId w:val="1"/>
        </w:numPr>
        <w:spacing w:line="360" w:lineRule="exact"/>
        <w:ind w:right="-334" w:firstLineChars="0"/>
        <w:rPr>
          <w:rFonts w:ascii="宋体" w:hAnsi="宋体" w:cs="宋体"/>
          <w:bCs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Cs/>
          <w:sz w:val="28"/>
          <w:szCs w:val="28"/>
          <w:shd w:val="clear" w:color="auto" w:fill="FFFFFF"/>
        </w:rPr>
        <w:t>行政事业单位内控规范政策背景解读</w:t>
      </w:r>
    </w:p>
    <w:p w:rsidR="00620C64" w:rsidRDefault="00620C64" w:rsidP="00620C64">
      <w:pPr>
        <w:pStyle w:val="1"/>
        <w:widowControl/>
        <w:numPr>
          <w:ilvl w:val="0"/>
          <w:numId w:val="1"/>
        </w:numPr>
        <w:spacing w:line="360" w:lineRule="exact"/>
        <w:ind w:right="-334" w:firstLineChars="0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  <w:shd w:val="clear" w:color="auto" w:fill="FFFFFF"/>
        </w:rPr>
        <w:t>行政事业单位内控基础性评价报告如何撰写</w:t>
      </w:r>
    </w:p>
    <w:p w:rsidR="00620C64" w:rsidRDefault="00620C64" w:rsidP="00620C64">
      <w:pPr>
        <w:pStyle w:val="1"/>
        <w:widowControl/>
        <w:numPr>
          <w:ilvl w:val="0"/>
          <w:numId w:val="1"/>
        </w:numPr>
        <w:spacing w:line="360" w:lineRule="exact"/>
        <w:ind w:right="-334" w:firstLineChars="0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行政事业单位内控建设工作步骤</w:t>
      </w:r>
    </w:p>
    <w:p w:rsidR="00620C64" w:rsidRDefault="00620C64" w:rsidP="00620C64">
      <w:pPr>
        <w:pStyle w:val="1"/>
        <w:widowControl/>
        <w:numPr>
          <w:ilvl w:val="0"/>
          <w:numId w:val="1"/>
        </w:numPr>
        <w:spacing w:line="360" w:lineRule="exact"/>
        <w:ind w:right="-334" w:firstLineChars="0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单位层面内部控制流程梳理</w:t>
      </w:r>
    </w:p>
    <w:p w:rsidR="00620C64" w:rsidRDefault="00620C64" w:rsidP="00620C64">
      <w:pPr>
        <w:pStyle w:val="1"/>
        <w:widowControl/>
        <w:numPr>
          <w:ilvl w:val="0"/>
          <w:numId w:val="1"/>
        </w:numPr>
        <w:spacing w:line="360" w:lineRule="exact"/>
        <w:ind w:right="-334" w:firstLineChars="0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业务流程层面内控流程梳理</w:t>
      </w:r>
    </w:p>
    <w:p w:rsidR="00620C64" w:rsidRDefault="00620C64" w:rsidP="00620C64">
      <w:pPr>
        <w:pStyle w:val="1"/>
        <w:widowControl/>
        <w:numPr>
          <w:ilvl w:val="0"/>
          <w:numId w:val="1"/>
        </w:numPr>
        <w:spacing w:line="360" w:lineRule="exact"/>
        <w:ind w:right="-334" w:firstLineChars="0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行政事业单位内控自我评价与审计</w:t>
      </w:r>
    </w:p>
    <w:p w:rsidR="00620C64" w:rsidRDefault="00620C64" w:rsidP="00620C64">
      <w:pPr>
        <w:pStyle w:val="1"/>
        <w:widowControl/>
        <w:numPr>
          <w:ilvl w:val="0"/>
          <w:numId w:val="1"/>
        </w:numPr>
        <w:spacing w:line="360" w:lineRule="exact"/>
        <w:ind w:right="-334" w:firstLineChars="0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行政事业单位内控信息化落地实施</w:t>
      </w:r>
    </w:p>
    <w:p w:rsidR="00620C64" w:rsidRDefault="00620C64" w:rsidP="00620C64">
      <w:pPr>
        <w:pStyle w:val="1"/>
        <w:widowControl/>
        <w:numPr>
          <w:ilvl w:val="0"/>
          <w:numId w:val="1"/>
        </w:numPr>
        <w:spacing w:line="360" w:lineRule="exact"/>
        <w:ind w:right="-334" w:firstLineChars="0"/>
        <w:rPr>
          <w:rFonts w:ascii="宋体" w:hAnsi="宋体" w:cs="宋体"/>
          <w:bCs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行政事业单位内部控制报告</w:t>
      </w:r>
    </w:p>
    <w:p w:rsidR="00620C64" w:rsidRDefault="00620C64" w:rsidP="00620C64">
      <w:pPr>
        <w:pStyle w:val="Style1"/>
        <w:spacing w:line="350" w:lineRule="exact"/>
        <w:rPr>
          <w:rFonts w:ascii="宋体" w:hAnsi="宋体"/>
          <w:b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专题三</w:t>
      </w:r>
      <w:r>
        <w:rPr>
          <w:rFonts w:ascii="宋体" w:hAnsi="宋体" w:cs="宋体" w:hint="eastAsia"/>
          <w:b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kern w:val="0"/>
          <w:sz w:val="28"/>
          <w:szCs w:val="28"/>
        </w:rPr>
        <w:t>：政府采购操作规程与风险防范</w:t>
      </w:r>
    </w:p>
    <w:p w:rsidR="00620C64" w:rsidRDefault="00620C64" w:rsidP="00620C64">
      <w:pPr>
        <w:spacing w:line="350" w:lineRule="exact"/>
        <w:rPr>
          <w:rFonts w:ascii="宋体" w:hAnsi="宋体" w:cs="仿宋_GB2312"/>
          <w:bCs/>
          <w:sz w:val="28"/>
          <w:szCs w:val="28"/>
        </w:rPr>
      </w:pPr>
      <w:r>
        <w:rPr>
          <w:rFonts w:ascii="宋体" w:hAnsi="宋体" w:cs="仿宋_GB2312" w:hint="eastAsia"/>
          <w:bCs/>
          <w:sz w:val="28"/>
          <w:szCs w:val="28"/>
        </w:rPr>
        <w:t>（一）《政府采购货物和服务招标投标管理办法》（财政部87号令）解读</w:t>
      </w:r>
    </w:p>
    <w:p w:rsidR="00620C64" w:rsidRDefault="00620C64" w:rsidP="00620C64">
      <w:pPr>
        <w:numPr>
          <w:ilvl w:val="0"/>
          <w:numId w:val="2"/>
        </w:numPr>
        <w:spacing w:line="350" w:lineRule="exact"/>
        <w:ind w:firstLine="0"/>
        <w:rPr>
          <w:rFonts w:ascii="宋体" w:hAnsi="宋体" w:cs="仿宋_GB2312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《政府采购货物和服务招标投标管理办法》出台背景</w:t>
      </w:r>
    </w:p>
    <w:p w:rsidR="00620C64" w:rsidRDefault="00620C64" w:rsidP="00620C64">
      <w:pPr>
        <w:numPr>
          <w:ilvl w:val="0"/>
          <w:numId w:val="2"/>
        </w:numPr>
        <w:spacing w:line="350" w:lineRule="exact"/>
        <w:ind w:firstLine="0"/>
        <w:rPr>
          <w:rFonts w:ascii="宋体" w:hAnsi="宋体" w:cs="仿宋_GB2312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政府采购方式</w:t>
      </w:r>
    </w:p>
    <w:p w:rsidR="00620C64" w:rsidRDefault="00620C64" w:rsidP="00620C64">
      <w:pPr>
        <w:numPr>
          <w:ilvl w:val="0"/>
          <w:numId w:val="2"/>
        </w:numPr>
        <w:spacing w:line="350" w:lineRule="exact"/>
        <w:ind w:firstLine="0"/>
        <w:rPr>
          <w:rFonts w:ascii="宋体" w:hAnsi="宋体" w:cs="仿宋_GB2312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政府招标采购过程与重点方式</w:t>
      </w:r>
    </w:p>
    <w:p w:rsidR="00620C64" w:rsidRDefault="00620C64" w:rsidP="00620C64">
      <w:pPr>
        <w:numPr>
          <w:ilvl w:val="0"/>
          <w:numId w:val="2"/>
        </w:numPr>
        <w:spacing w:line="350" w:lineRule="exact"/>
        <w:ind w:firstLine="0"/>
        <w:rPr>
          <w:rFonts w:ascii="宋体" w:hAnsi="宋体" w:cs="仿宋_GB2312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供应商参加政府采购活动的条件</w:t>
      </w:r>
    </w:p>
    <w:p w:rsidR="00620C64" w:rsidRDefault="00620C64" w:rsidP="00620C64">
      <w:pPr>
        <w:numPr>
          <w:ilvl w:val="0"/>
          <w:numId w:val="2"/>
        </w:numPr>
        <w:spacing w:line="350" w:lineRule="exact"/>
        <w:ind w:firstLine="0"/>
        <w:rPr>
          <w:rFonts w:ascii="宋体" w:hAnsi="宋体" w:cs="仿宋_GB2312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资格预审文件、招标文件、投标邀请书的澄清和修改</w:t>
      </w:r>
    </w:p>
    <w:p w:rsidR="00620C64" w:rsidRDefault="00620C64" w:rsidP="00620C64">
      <w:pPr>
        <w:numPr>
          <w:ilvl w:val="0"/>
          <w:numId w:val="2"/>
        </w:numPr>
        <w:spacing w:line="350" w:lineRule="exact"/>
        <w:ind w:firstLine="0"/>
        <w:rPr>
          <w:rFonts w:ascii="宋体" w:hAnsi="宋体" w:cs="仿宋_GB2312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合同的签订与履行</w:t>
      </w:r>
    </w:p>
    <w:p w:rsidR="00620C64" w:rsidRDefault="00620C64" w:rsidP="00620C64">
      <w:pPr>
        <w:numPr>
          <w:ilvl w:val="0"/>
          <w:numId w:val="2"/>
        </w:numPr>
        <w:spacing w:line="350" w:lineRule="exact"/>
        <w:ind w:firstLine="0"/>
        <w:rPr>
          <w:rFonts w:ascii="宋体" w:hAnsi="宋体" w:cs="仿宋_GB2312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政府采购内部控制制度</w:t>
      </w:r>
    </w:p>
    <w:p w:rsidR="00620C64" w:rsidRDefault="00620C64" w:rsidP="00620C64">
      <w:pPr>
        <w:numPr>
          <w:ilvl w:val="0"/>
          <w:numId w:val="2"/>
        </w:numPr>
        <w:spacing w:line="350" w:lineRule="exact"/>
        <w:ind w:firstLine="0"/>
        <w:rPr>
          <w:rFonts w:ascii="宋体" w:hAnsi="宋体" w:cs="仿宋_GB2312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lastRenderedPageBreak/>
        <w:t>投标文件的撤回与撤销（投标文件的修改、补充与澄清、说明和补正）</w:t>
      </w:r>
    </w:p>
    <w:p w:rsidR="00620C64" w:rsidRDefault="00620C64" w:rsidP="00620C64">
      <w:pPr>
        <w:numPr>
          <w:ilvl w:val="0"/>
          <w:numId w:val="2"/>
        </w:numPr>
        <w:spacing w:line="350" w:lineRule="exact"/>
        <w:ind w:firstLine="0"/>
        <w:rPr>
          <w:rFonts w:ascii="宋体" w:hAnsi="宋体" w:cs="仿宋_GB2312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公开招标方式变更为其他政府采购方式的规定</w:t>
      </w:r>
    </w:p>
    <w:p w:rsidR="00620C64" w:rsidRDefault="00620C64" w:rsidP="00620C64">
      <w:pPr>
        <w:numPr>
          <w:ilvl w:val="0"/>
          <w:numId w:val="2"/>
        </w:numPr>
        <w:spacing w:line="350" w:lineRule="exact"/>
        <w:ind w:firstLine="0"/>
        <w:rPr>
          <w:rFonts w:ascii="宋体" w:hAnsi="宋体" w:cs="仿宋_GB2312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公开招标项目的资格审查主体以及采购人、评标委员会职责</w:t>
      </w:r>
    </w:p>
    <w:p w:rsidR="00620C64" w:rsidRDefault="00620C64" w:rsidP="00620C64">
      <w:pPr>
        <w:numPr>
          <w:ilvl w:val="0"/>
          <w:numId w:val="2"/>
        </w:numPr>
        <w:spacing w:line="350" w:lineRule="exact"/>
        <w:ind w:firstLine="0"/>
        <w:rPr>
          <w:rFonts w:ascii="宋体" w:hAnsi="宋体" w:cs="仿宋_GB2312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评标委员会人数的特别规定以及成员法定更换情形和方式</w:t>
      </w:r>
    </w:p>
    <w:p w:rsidR="00620C64" w:rsidRDefault="00620C64" w:rsidP="00620C64">
      <w:pPr>
        <w:numPr>
          <w:ilvl w:val="0"/>
          <w:numId w:val="2"/>
        </w:numPr>
        <w:spacing w:line="350" w:lineRule="exact"/>
        <w:ind w:firstLine="0"/>
        <w:rPr>
          <w:rFonts w:ascii="宋体" w:hAnsi="宋体" w:cs="仿宋_GB2312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评标方法以及投标报价修正等规定</w:t>
      </w:r>
    </w:p>
    <w:p w:rsidR="00620C64" w:rsidRDefault="00620C64" w:rsidP="00620C64">
      <w:pPr>
        <w:numPr>
          <w:ilvl w:val="0"/>
          <w:numId w:val="2"/>
        </w:numPr>
        <w:spacing w:line="350" w:lineRule="exact"/>
        <w:ind w:firstLine="0"/>
        <w:rPr>
          <w:rFonts w:ascii="宋体" w:hAnsi="宋体" w:cs="仿宋_GB2312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投标无效的法定情形和可以修改评标结果的情形</w:t>
      </w:r>
    </w:p>
    <w:p w:rsidR="00620C64" w:rsidRDefault="00620C64" w:rsidP="00620C64">
      <w:pPr>
        <w:numPr>
          <w:ilvl w:val="0"/>
          <w:numId w:val="2"/>
        </w:numPr>
        <w:spacing w:line="350" w:lineRule="exact"/>
        <w:ind w:firstLine="0"/>
        <w:rPr>
          <w:rFonts w:ascii="宋体" w:hAnsi="宋体" w:cs="仿宋_GB2312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采购活动过程中各程序的时间要求</w:t>
      </w:r>
    </w:p>
    <w:p w:rsidR="00620C64" w:rsidRDefault="00620C64" w:rsidP="00620C64">
      <w:pPr>
        <w:numPr>
          <w:ilvl w:val="0"/>
          <w:numId w:val="2"/>
        </w:numPr>
        <w:spacing w:line="350" w:lineRule="exact"/>
        <w:ind w:firstLine="0"/>
        <w:rPr>
          <w:rFonts w:ascii="宋体" w:hAnsi="宋体" w:cs="仿宋_GB2312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政府采购货物和服务与政府采购工程公开招标的区别</w:t>
      </w:r>
    </w:p>
    <w:p w:rsidR="00620C64" w:rsidRDefault="00620C64" w:rsidP="00620C64">
      <w:pPr>
        <w:spacing w:line="350" w:lineRule="exact"/>
        <w:rPr>
          <w:rFonts w:ascii="宋体" w:hAnsi="宋体" w:cs="仿宋_GB2312"/>
          <w:b/>
          <w:sz w:val="28"/>
          <w:szCs w:val="28"/>
        </w:rPr>
      </w:pPr>
      <w:r>
        <w:rPr>
          <w:rFonts w:ascii="宋体" w:hAnsi="宋体" w:cs="仿宋_GB2312" w:hint="eastAsia"/>
          <w:b/>
          <w:sz w:val="28"/>
          <w:szCs w:val="28"/>
        </w:rPr>
        <w:t>（二）政府购买服务与地方政府融资风险防范</w:t>
      </w:r>
    </w:p>
    <w:p w:rsidR="00620C64" w:rsidRDefault="00620C64" w:rsidP="00620C64">
      <w:pPr>
        <w:numPr>
          <w:ilvl w:val="0"/>
          <w:numId w:val="3"/>
        </w:numPr>
        <w:spacing w:line="350" w:lineRule="exact"/>
        <w:ind w:leftChars="200" w:firstLine="0"/>
        <w:rPr>
          <w:rFonts w:ascii="宋体" w:hAnsi="宋体" w:cs="仿宋_GB2312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财预〔2017〕87号文出台背景及巨大影响</w:t>
      </w:r>
    </w:p>
    <w:p w:rsidR="00620C64" w:rsidRDefault="00620C64" w:rsidP="00620C64">
      <w:pPr>
        <w:numPr>
          <w:ilvl w:val="0"/>
          <w:numId w:val="3"/>
        </w:numPr>
        <w:spacing w:line="350" w:lineRule="exact"/>
        <w:ind w:leftChars="200" w:firstLine="0"/>
        <w:rPr>
          <w:rFonts w:ascii="宋体" w:hAnsi="宋体" w:cs="仿宋_GB2312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政府购买服务政府回顾与梳理</w:t>
      </w:r>
    </w:p>
    <w:p w:rsidR="00620C64" w:rsidRDefault="00620C64" w:rsidP="00620C64">
      <w:pPr>
        <w:numPr>
          <w:ilvl w:val="0"/>
          <w:numId w:val="3"/>
        </w:numPr>
        <w:spacing w:line="350" w:lineRule="exact"/>
        <w:ind w:leftChars="200" w:firstLine="0"/>
        <w:rPr>
          <w:rFonts w:ascii="宋体" w:hAnsi="宋体" w:cs="仿宋_GB2312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政府购买服务操作要点与核心要求</w:t>
      </w:r>
    </w:p>
    <w:p w:rsidR="00620C64" w:rsidRDefault="00620C64" w:rsidP="00620C64">
      <w:pPr>
        <w:numPr>
          <w:ilvl w:val="0"/>
          <w:numId w:val="3"/>
        </w:numPr>
        <w:spacing w:line="350" w:lineRule="exact"/>
        <w:ind w:leftChars="200" w:firstLine="0"/>
        <w:rPr>
          <w:rFonts w:ascii="宋体" w:hAnsi="宋体" w:cs="仿宋_GB2312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建设工程实施政府购买服务的违规原因分析</w:t>
      </w:r>
    </w:p>
    <w:p w:rsidR="00620C64" w:rsidRDefault="00620C64" w:rsidP="00620C64">
      <w:pPr>
        <w:numPr>
          <w:ilvl w:val="0"/>
          <w:numId w:val="3"/>
        </w:numPr>
        <w:spacing w:line="350" w:lineRule="exact"/>
        <w:ind w:leftChars="200" w:firstLine="0"/>
        <w:rPr>
          <w:rFonts w:ascii="宋体" w:hAnsi="宋体" w:cs="仿宋_GB2312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政府购买服务的正面清单和负面清单</w:t>
      </w:r>
    </w:p>
    <w:p w:rsidR="00620C64" w:rsidRDefault="00620C64" w:rsidP="00620C64">
      <w:pPr>
        <w:numPr>
          <w:ilvl w:val="0"/>
          <w:numId w:val="3"/>
        </w:numPr>
        <w:spacing w:line="350" w:lineRule="exact"/>
        <w:ind w:leftChars="200" w:firstLine="0"/>
        <w:rPr>
          <w:rFonts w:ascii="宋体" w:hAnsi="宋体" w:cs="仿宋_GB2312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保障房（棚户区改造）、综合管廊、海绵城市等领域政府购买服务合</w:t>
      </w:r>
      <w:proofErr w:type="gramStart"/>
      <w:r>
        <w:rPr>
          <w:rFonts w:ascii="宋体" w:hAnsi="宋体" w:cs="仿宋_GB2312" w:hint="eastAsia"/>
          <w:sz w:val="28"/>
          <w:szCs w:val="28"/>
        </w:rPr>
        <w:t>规</w:t>
      </w:r>
      <w:proofErr w:type="gramEnd"/>
      <w:r>
        <w:rPr>
          <w:rFonts w:ascii="宋体" w:hAnsi="宋体" w:cs="仿宋_GB2312" w:hint="eastAsia"/>
          <w:sz w:val="28"/>
          <w:szCs w:val="28"/>
        </w:rPr>
        <w:t>性分析</w:t>
      </w:r>
    </w:p>
    <w:p w:rsidR="00620C64" w:rsidRDefault="00620C64" w:rsidP="00620C64">
      <w:pPr>
        <w:numPr>
          <w:ilvl w:val="0"/>
          <w:numId w:val="3"/>
        </w:numPr>
        <w:spacing w:line="350" w:lineRule="exact"/>
        <w:ind w:leftChars="200" w:firstLine="0"/>
        <w:rPr>
          <w:rFonts w:ascii="宋体" w:hAnsi="宋体" w:cs="仿宋_GB2312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财预〔2017〕87号文对平台公司及金融机构影响</w:t>
      </w:r>
    </w:p>
    <w:p w:rsidR="00620C64" w:rsidRDefault="00620C64" w:rsidP="00620C64">
      <w:pPr>
        <w:numPr>
          <w:ilvl w:val="0"/>
          <w:numId w:val="3"/>
        </w:numPr>
        <w:spacing w:line="350" w:lineRule="exact"/>
        <w:ind w:leftChars="200" w:firstLine="0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既往违规政府购买服务项目的处理方式讨论</w:t>
      </w:r>
    </w:p>
    <w:p w:rsidR="00ED1531" w:rsidRPr="00620C64" w:rsidRDefault="00ED1531">
      <w:bookmarkStart w:id="0" w:name="_GoBack"/>
      <w:bookmarkEnd w:id="0"/>
    </w:p>
    <w:sectPr w:rsidR="00ED1531" w:rsidRPr="00620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ragino Sans GB">
    <w:altName w:val="Courier New"/>
    <w:charset w:val="00"/>
    <w:family w:val="auto"/>
    <w:pitch w:val="default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C48358"/>
    <w:multiLevelType w:val="singleLevel"/>
    <w:tmpl w:val="59C4835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59C483C2"/>
    <w:multiLevelType w:val="singleLevel"/>
    <w:tmpl w:val="59C483C2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5EF36746"/>
    <w:multiLevelType w:val="multilevel"/>
    <w:tmpl w:val="5EF36746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64"/>
    <w:rsid w:val="00145B32"/>
    <w:rsid w:val="00620C64"/>
    <w:rsid w:val="00E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995124-5053-4436-B5A6-A40465BC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0C64"/>
    <w:pPr>
      <w:widowControl w:val="0"/>
      <w:spacing w:line="320" w:lineRule="exact"/>
      <w:jc w:val="both"/>
    </w:pPr>
    <w:rPr>
      <w:rFonts w:ascii="Times New Roman" w:eastAsia="宋体" w:hAnsi="Times New Roman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dding2em">
    <w:name w:val="padding2em"/>
    <w:basedOn w:val="a"/>
    <w:uiPriority w:val="99"/>
    <w:qFormat/>
    <w:rsid w:val="00620C64"/>
    <w:pPr>
      <w:widowControl/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  <w:between w:val="none" w:sz="0" w:space="0" w:color="000000"/>
      </w:pBdr>
      <w:tabs>
        <w:tab w:val="center" w:pos="4153"/>
        <w:tab w:val="right" w:pos="8306"/>
      </w:tabs>
      <w:spacing w:line="240" w:lineRule="auto"/>
      <w:ind w:firstLine="480"/>
      <w:jc w:val="left"/>
    </w:pPr>
    <w:rPr>
      <w:rFonts w:ascii="宋体" w:hAnsi="宋体" w:cs="宋体"/>
      <w:sz w:val="24"/>
    </w:rPr>
  </w:style>
  <w:style w:type="paragraph" w:customStyle="1" w:styleId="1">
    <w:name w:val="列出段落1"/>
    <w:basedOn w:val="a"/>
    <w:uiPriority w:val="99"/>
    <w:unhideWhenUsed/>
    <w:qFormat/>
    <w:rsid w:val="00620C64"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  <w:between w:val="none" w:sz="0" w:space="0" w:color="000000"/>
      </w:pBdr>
      <w:tabs>
        <w:tab w:val="center" w:pos="4153"/>
        <w:tab w:val="right" w:pos="8306"/>
      </w:tabs>
      <w:spacing w:line="240" w:lineRule="auto"/>
      <w:ind w:firstLineChars="200" w:firstLine="420"/>
      <w:jc w:val="left"/>
    </w:pPr>
    <w:rPr>
      <w:sz w:val="18"/>
    </w:rPr>
  </w:style>
  <w:style w:type="paragraph" w:customStyle="1" w:styleId="Style1">
    <w:name w:val="_Style 1"/>
    <w:uiPriority w:val="1"/>
    <w:qFormat/>
    <w:rsid w:val="00620C6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slq0517@sina.com</dc:creator>
  <cp:keywords/>
  <dc:description/>
  <cp:lastModifiedBy>slq0517@sina.com</cp:lastModifiedBy>
  <cp:revision>1</cp:revision>
  <dcterms:created xsi:type="dcterms:W3CDTF">2018-01-28T03:02:00Z</dcterms:created>
  <dcterms:modified xsi:type="dcterms:W3CDTF">2018-01-28T03:03:00Z</dcterms:modified>
</cp:coreProperties>
</file>