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0D" w:rsidRDefault="001D560D" w:rsidP="001D560D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附件6：</w:t>
      </w:r>
    </w:p>
    <w:p w:rsidR="001D560D" w:rsidRDefault="001D560D" w:rsidP="001D560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关于增补和调整中国总会计师协会</w:t>
      </w:r>
    </w:p>
    <w:p w:rsidR="001D560D" w:rsidRDefault="001D560D" w:rsidP="001D560D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宋体" w:hAnsi="宋体" w:hint="eastAsia"/>
          <w:b/>
          <w:sz w:val="36"/>
          <w:szCs w:val="36"/>
        </w:rPr>
        <w:t>副会长、常务理事和理事的议案</w:t>
      </w:r>
    </w:p>
    <w:p w:rsidR="001D560D" w:rsidRDefault="001D560D" w:rsidP="001D560D">
      <w:pPr>
        <w:tabs>
          <w:tab w:val="left" w:pos="720"/>
        </w:tabs>
        <w:ind w:right="960" w:firstLineChars="245" w:firstLine="88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（审议稿）</w:t>
      </w:r>
    </w:p>
    <w:p w:rsidR="001D560D" w:rsidRDefault="001D560D" w:rsidP="001D560D">
      <w:pPr>
        <w:tabs>
          <w:tab w:val="left" w:pos="705"/>
          <w:tab w:val="left" w:pos="70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1D560D" w:rsidRDefault="001D560D" w:rsidP="001D560D">
      <w:pPr>
        <w:tabs>
          <w:tab w:val="left" w:pos="720"/>
          <w:tab w:val="left" w:pos="7020"/>
        </w:tabs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为进一步加强协会组织建设，积极推动理事会各项工作有序开展，建议增补2名副会长，</w:t>
      </w:r>
      <w:r>
        <w:rPr>
          <w:rFonts w:ascii="仿宋_GB2312" w:eastAsia="仿宋_GB2312" w:hAnsi="宋体" w:hint="eastAsia"/>
          <w:sz w:val="30"/>
          <w:szCs w:val="30"/>
        </w:rPr>
        <w:t>调整1名理事为常务理事，增补1名理事，</w:t>
      </w:r>
      <w:r>
        <w:rPr>
          <w:rFonts w:ascii="仿宋_GB2312" w:eastAsia="仿宋_GB2312" w:hAnsi="仿宋_GB2312" w:cs="仿宋_GB2312" w:hint="eastAsia"/>
          <w:sz w:val="30"/>
          <w:szCs w:val="30"/>
        </w:rPr>
        <w:t>名单如下：</w:t>
      </w:r>
    </w:p>
    <w:p w:rsidR="001D560D" w:rsidRDefault="001D560D" w:rsidP="001D560D">
      <w:pPr>
        <w:tabs>
          <w:tab w:val="left" w:pos="720"/>
          <w:tab w:val="left" w:pos="7020"/>
        </w:tabs>
        <w:ind w:firstLineChars="200" w:firstLine="602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一、副会长（简历附后）</w:t>
      </w:r>
    </w:p>
    <w:p w:rsidR="001D560D" w:rsidRDefault="001D560D" w:rsidP="001D560D">
      <w:pPr>
        <w:tabs>
          <w:tab w:val="left" w:pos="720"/>
          <w:tab w:val="left" w:pos="7020"/>
        </w:tabs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秦荣生 北京国家会计学院 党委书记、院长</w:t>
      </w:r>
    </w:p>
    <w:p w:rsidR="001D560D" w:rsidRDefault="001D560D" w:rsidP="001D560D">
      <w:pPr>
        <w:tabs>
          <w:tab w:val="left" w:pos="720"/>
          <w:tab w:val="left" w:pos="7020"/>
        </w:tabs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杨雄胜 南京大学商学院 会计与财务研究院院长</w:t>
      </w:r>
    </w:p>
    <w:p w:rsidR="001D560D" w:rsidRDefault="001D560D" w:rsidP="001D560D">
      <w:pPr>
        <w:tabs>
          <w:tab w:val="left" w:pos="705"/>
          <w:tab w:val="left" w:pos="7020"/>
        </w:tabs>
        <w:ind w:firstLineChars="198" w:firstLine="596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二、常务理事</w:t>
      </w:r>
    </w:p>
    <w:p w:rsidR="001D560D" w:rsidRDefault="001D560D" w:rsidP="001D560D">
      <w:pPr>
        <w:tabs>
          <w:tab w:val="left" w:pos="705"/>
          <w:tab w:val="left" w:pos="7020"/>
        </w:tabs>
        <w:ind w:left="60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高春雷 中国铁塔股份有限公司 总会计师</w:t>
      </w:r>
      <w:bookmarkStart w:id="0" w:name="_GoBack"/>
      <w:bookmarkEnd w:id="0"/>
    </w:p>
    <w:p w:rsidR="001D560D" w:rsidRDefault="001D560D" w:rsidP="001D560D">
      <w:pPr>
        <w:tabs>
          <w:tab w:val="left" w:pos="705"/>
          <w:tab w:val="left" w:pos="7020"/>
        </w:tabs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三、理事</w:t>
      </w:r>
    </w:p>
    <w:p w:rsidR="001D560D" w:rsidRDefault="001D560D" w:rsidP="001D560D">
      <w:pPr>
        <w:tabs>
          <w:tab w:val="left" w:pos="705"/>
          <w:tab w:val="left" w:pos="70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刘建强 新疆维吾尔自治区公路管理局 总会计师</w:t>
      </w:r>
    </w:p>
    <w:p w:rsidR="001D560D" w:rsidRDefault="001D560D" w:rsidP="001D560D">
      <w:pPr>
        <w:tabs>
          <w:tab w:val="left" w:pos="720"/>
          <w:tab w:val="left" w:pos="7020"/>
        </w:tabs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以上议案，提请理事会审议。</w:t>
      </w:r>
    </w:p>
    <w:p w:rsidR="001D560D" w:rsidRDefault="001D560D" w:rsidP="001D560D"/>
    <w:p w:rsidR="001D560D" w:rsidRDefault="001D560D" w:rsidP="001D560D"/>
    <w:p w:rsidR="001D560D" w:rsidRDefault="001D560D" w:rsidP="001D560D"/>
    <w:p w:rsidR="001D560D" w:rsidRDefault="001D560D" w:rsidP="001D560D"/>
    <w:p w:rsidR="001D560D" w:rsidRDefault="001D560D" w:rsidP="001D560D"/>
    <w:p w:rsidR="001D560D" w:rsidRDefault="001D560D" w:rsidP="001D560D"/>
    <w:p w:rsidR="001D560D" w:rsidRDefault="001D560D" w:rsidP="001D560D"/>
    <w:p w:rsidR="001D560D" w:rsidRDefault="001D560D" w:rsidP="001D560D"/>
    <w:p w:rsidR="001D560D" w:rsidRDefault="001D560D" w:rsidP="001D560D"/>
    <w:p w:rsidR="001D560D" w:rsidRDefault="001D560D" w:rsidP="001D560D"/>
    <w:p w:rsidR="001D560D" w:rsidRDefault="001D560D" w:rsidP="001D560D"/>
    <w:p w:rsidR="001D560D" w:rsidRDefault="001D560D" w:rsidP="001D560D">
      <w:pPr>
        <w:jc w:val="center"/>
        <w:rPr>
          <w:rFonts w:ascii="仿宋_GB2312" w:eastAsia="仿宋_GB2312" w:hAnsi="宋体" w:cs="仿宋_GB2312"/>
          <w:b/>
          <w:bCs/>
          <w:sz w:val="36"/>
          <w:szCs w:val="36"/>
        </w:rPr>
      </w:pPr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lastRenderedPageBreak/>
        <w:t>秦荣生同志简历</w:t>
      </w:r>
    </w:p>
    <w:p w:rsidR="001D560D" w:rsidRDefault="001D560D" w:rsidP="001D560D">
      <w:pPr>
        <w:rPr>
          <w:rFonts w:ascii="仿宋_GB2312" w:eastAsia="仿宋_GB2312" w:hAnsi="宋体"/>
          <w:sz w:val="32"/>
          <w:szCs w:val="32"/>
        </w:rPr>
      </w:pPr>
      <w:r w:rsidRPr="000A4365">
        <w:rPr>
          <w:rFonts w:ascii="Calibri" w:hAnsi="Calibri" w:cs="Calibri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54.75pt;margin-top:0;width:24.2pt;height:23.55pt;z-index:251661312;mso-wrap-style:none" strokecolor="white">
            <v:textbox style="mso-fit-shape-to-text:t">
              <w:txbxContent>
                <w:p w:rsidR="001D560D" w:rsidRDefault="001D560D" w:rsidP="001D560D">
                  <w:pPr>
                    <w:jc w:val="center"/>
                    <w:rPr>
                      <w:color w:val="FFFFFF"/>
                    </w:rPr>
                  </w:pPr>
                </w:p>
              </w:txbxContent>
            </v:textbox>
          </v:shape>
        </w:pict>
      </w:r>
    </w:p>
    <w:p w:rsidR="001D560D" w:rsidRDefault="001D560D" w:rsidP="001D560D">
      <w:pPr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秦荣生，男，汉族，1962年7月出生，江苏苏州人，中共党员，现任北京国家会计学院党委书记、院长，教授，博士生导师，享受国务院政府特殊津贴。中国人民大学会计学专业博士研究生，管理学博士学位。曾任江西财经大学副校长；国家会计学院副院长。</w:t>
      </w:r>
    </w:p>
    <w:p w:rsidR="001D560D" w:rsidRDefault="001D560D" w:rsidP="001D560D">
      <w:pPr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主要</w:t>
      </w:r>
      <w:r>
        <w:rPr>
          <w:rFonts w:ascii="仿宋_GB2312" w:eastAsia="仿宋_GB2312" w:hAnsi="宋体" w:cs="仿宋_GB2312"/>
          <w:sz w:val="30"/>
          <w:szCs w:val="30"/>
        </w:rPr>
        <w:t>研究方向：上市公司信息披露、公司治理。研究成果在《经济研究》、《会计研究》、《审计研究》、《审计学》等刊物发表学术论文430多篇；主要著作有《受托经济责任论》、《公司治理与内外部审计》、《上市公司信息披露研究》、《审计学》、《内部控制与审计》等36部；主要研究课题有</w:t>
      </w:r>
      <w:r>
        <w:rPr>
          <w:rFonts w:ascii="仿宋_GB2312" w:eastAsia="仿宋_GB2312" w:hAnsi="宋体" w:cs="仿宋_GB2312"/>
          <w:sz w:val="30"/>
          <w:szCs w:val="30"/>
        </w:rPr>
        <w:t>“</w:t>
      </w:r>
      <w:r>
        <w:rPr>
          <w:rFonts w:ascii="仿宋_GB2312" w:eastAsia="仿宋_GB2312" w:hAnsi="宋体" w:cs="仿宋_GB2312"/>
          <w:sz w:val="30"/>
          <w:szCs w:val="30"/>
        </w:rPr>
        <w:t>上市公司舞弊案例剖析</w:t>
      </w:r>
      <w:r>
        <w:rPr>
          <w:rFonts w:ascii="仿宋_GB2312" w:eastAsia="仿宋_GB2312" w:hAnsi="宋体" w:cs="仿宋_GB2312"/>
          <w:sz w:val="30"/>
          <w:szCs w:val="30"/>
        </w:rPr>
        <w:t>”</w:t>
      </w:r>
      <w:r>
        <w:rPr>
          <w:rFonts w:ascii="仿宋_GB2312" w:eastAsia="仿宋_GB2312" w:hAnsi="宋体" w:cs="仿宋_GB2312"/>
          <w:sz w:val="30"/>
          <w:szCs w:val="30"/>
        </w:rPr>
        <w:t>、</w:t>
      </w:r>
      <w:r>
        <w:rPr>
          <w:rFonts w:ascii="仿宋_GB2312" w:eastAsia="仿宋_GB2312" w:hAnsi="宋体" w:cs="仿宋_GB2312"/>
          <w:sz w:val="30"/>
          <w:szCs w:val="30"/>
        </w:rPr>
        <w:t>“</w:t>
      </w:r>
      <w:r>
        <w:rPr>
          <w:rFonts w:ascii="仿宋_GB2312" w:eastAsia="仿宋_GB2312" w:hAnsi="宋体" w:cs="仿宋_GB2312"/>
          <w:sz w:val="30"/>
          <w:szCs w:val="30"/>
        </w:rPr>
        <w:t>国有商业银行上市会计问题研究</w:t>
      </w:r>
      <w:r>
        <w:rPr>
          <w:rFonts w:ascii="仿宋_GB2312" w:eastAsia="仿宋_GB2312" w:hAnsi="宋体" w:cs="仿宋_GB2312"/>
          <w:sz w:val="30"/>
          <w:szCs w:val="30"/>
        </w:rPr>
        <w:t>”</w:t>
      </w:r>
      <w:r>
        <w:rPr>
          <w:rFonts w:ascii="仿宋_GB2312" w:eastAsia="仿宋_GB2312" w:hAnsi="宋体" w:cs="仿宋_GB2312"/>
          <w:sz w:val="30"/>
          <w:szCs w:val="30"/>
        </w:rPr>
        <w:t>等</w:t>
      </w:r>
      <w:r>
        <w:rPr>
          <w:rFonts w:ascii="仿宋_GB2312" w:eastAsia="仿宋_GB2312" w:hAnsi="宋体" w:cs="仿宋_GB2312" w:hint="eastAsia"/>
          <w:sz w:val="30"/>
          <w:szCs w:val="30"/>
        </w:rPr>
        <w:t>32项。</w:t>
      </w:r>
    </w:p>
    <w:p w:rsidR="001D560D" w:rsidRDefault="001D560D" w:rsidP="001D560D">
      <w:pPr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现任</w:t>
      </w:r>
      <w:r>
        <w:rPr>
          <w:rFonts w:ascii="仿宋_GB2312" w:eastAsia="仿宋_GB2312" w:hAnsi="宋体" w:cs="仿宋_GB2312"/>
          <w:sz w:val="30"/>
          <w:szCs w:val="30"/>
        </w:rPr>
        <w:t>中国会计标准战略委员会委员，全国审计教育委员会副主任委员，全国审计硕士专业学位指导委员会委员，国家税务总局培训专家委员会委员，财政部中国注册会计师考试委员会委员，中国内部审计准则委员会副主任，中国注册会计师独立审计准则委员会委员。曾任中国审计学会副会长，中国总会计师协会副</w:t>
      </w:r>
      <w:r>
        <w:rPr>
          <w:rFonts w:ascii="仿宋_GB2312" w:eastAsia="仿宋_GB2312" w:hAnsi="宋体" w:cs="仿宋_GB2312" w:hint="eastAsia"/>
          <w:sz w:val="30"/>
          <w:szCs w:val="30"/>
        </w:rPr>
        <w:t>会长等。</w:t>
      </w:r>
    </w:p>
    <w:p w:rsidR="001D560D" w:rsidRDefault="001D560D" w:rsidP="001D560D">
      <w:pPr>
        <w:ind w:firstLineChars="200" w:firstLine="600"/>
        <w:jc w:val="left"/>
        <w:rPr>
          <w:rFonts w:ascii="仿宋_GB2312" w:eastAsia="仿宋_GB2312" w:hAnsi="宋体" w:cs="仿宋_GB2312"/>
          <w:sz w:val="30"/>
          <w:szCs w:val="30"/>
        </w:rPr>
      </w:pPr>
    </w:p>
    <w:p w:rsidR="001D560D" w:rsidRDefault="001D560D" w:rsidP="001D560D"/>
    <w:p w:rsidR="001D560D" w:rsidRDefault="001D560D" w:rsidP="001D560D">
      <w:pPr>
        <w:widowControl/>
        <w:jc w:val="center"/>
        <w:rPr>
          <w:rFonts w:ascii="仿宋_GB2312" w:eastAsia="仿宋_GB2312" w:hAnsi="宋体"/>
          <w:b/>
          <w:bCs/>
          <w:kern w:val="0"/>
          <w:sz w:val="36"/>
          <w:szCs w:val="36"/>
        </w:rPr>
      </w:pPr>
    </w:p>
    <w:p w:rsidR="001D560D" w:rsidRDefault="001D560D" w:rsidP="001D560D">
      <w:pPr>
        <w:jc w:val="center"/>
        <w:rPr>
          <w:rFonts w:ascii="仿宋_GB2312" w:eastAsia="仿宋_GB2312" w:hAnsi="宋体" w:cs="仿宋_GB2312"/>
          <w:b/>
          <w:bCs/>
          <w:sz w:val="36"/>
          <w:szCs w:val="36"/>
        </w:rPr>
      </w:pPr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lastRenderedPageBreak/>
        <w:t>杨雄胜同志简历</w:t>
      </w:r>
    </w:p>
    <w:p w:rsidR="001D560D" w:rsidRDefault="001D560D" w:rsidP="001D560D">
      <w:pPr>
        <w:rPr>
          <w:rFonts w:ascii="仿宋_GB2312" w:eastAsia="仿宋_GB2312" w:hAnsi="宋体"/>
          <w:sz w:val="32"/>
          <w:szCs w:val="32"/>
        </w:rPr>
      </w:pPr>
      <w:r w:rsidRPr="000A4365">
        <w:rPr>
          <w:rFonts w:ascii="Calibri" w:hAnsi="Calibri" w:cs="Calibri"/>
          <w:szCs w:val="21"/>
        </w:rPr>
        <w:pict>
          <v:shape id="_x0000_s2050" type="#_x0000_t202" style="position:absolute;left:0;text-align:left;margin-left:154.75pt;margin-top:0;width:24.2pt;height:23.55pt;z-index:251660288;mso-wrap-style:none" strokecolor="white">
            <v:textbox style="mso-fit-shape-to-text:t">
              <w:txbxContent>
                <w:p w:rsidR="001D560D" w:rsidRDefault="001D560D" w:rsidP="001D560D">
                  <w:pPr>
                    <w:jc w:val="center"/>
                    <w:rPr>
                      <w:color w:val="FFFFFF"/>
                    </w:rPr>
                  </w:pPr>
                </w:p>
              </w:txbxContent>
            </v:textbox>
          </v:shape>
        </w:pict>
      </w:r>
    </w:p>
    <w:p w:rsidR="001D560D" w:rsidRDefault="001D560D" w:rsidP="001D560D">
      <w:pPr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杨雄胜，男，1960年出生，江苏省启东市人。会计学博士，博士生导师，中共党员。现任南京大学会计与财务研究院院长。兼任财政部内部控制标准委员会委员，管理会计咨询专家；中国会计学会常务理事、内部控制专业委员会主任委员；会计研究杂志社编委。已在《会计研究》、《财政研究》、《中国工业经济》、《财贸经济》、《经济科学》、《中国经济问题》等杂志发表200多篇学术论文，出版教材十余部。曾先后九次获中国会计学会年度优秀论文奖。研究领域：管理会计、内部控制和公司财务。主持过多项国家自科、社科基金项目，以及财政部会计重点科研课题。2008年，被财政部授予改革开放三十年“全国先进会计工作者”，2013年，首批入选财政部“会计名家培养工程”。</w:t>
      </w:r>
    </w:p>
    <w:p w:rsidR="001D560D" w:rsidRDefault="001D560D" w:rsidP="001D560D">
      <w:pPr>
        <w:ind w:firstLineChars="200" w:firstLine="600"/>
        <w:jc w:val="left"/>
        <w:rPr>
          <w:rFonts w:ascii="仿宋_GB2312" w:eastAsia="仿宋_GB2312" w:hAnsi="宋体" w:cs="仿宋_GB2312"/>
          <w:sz w:val="30"/>
          <w:szCs w:val="30"/>
        </w:rPr>
      </w:pPr>
    </w:p>
    <w:p w:rsidR="001D560D" w:rsidRDefault="001D560D" w:rsidP="001D560D">
      <w:pPr>
        <w:rPr>
          <w:rFonts w:ascii="仿宋_GB2312" w:eastAsia="仿宋_GB2312" w:hAnsi="宋体" w:cs="仿宋_GB2312"/>
          <w:sz w:val="30"/>
          <w:szCs w:val="30"/>
        </w:rPr>
      </w:pPr>
    </w:p>
    <w:p w:rsidR="001D560D" w:rsidRDefault="001D560D" w:rsidP="001D560D">
      <w:pPr>
        <w:rPr>
          <w:rFonts w:ascii="仿宋_GB2312" w:eastAsia="仿宋_GB2312" w:hAnsi="宋体" w:cs="仿宋_GB2312"/>
          <w:sz w:val="30"/>
          <w:szCs w:val="30"/>
        </w:rPr>
      </w:pPr>
    </w:p>
    <w:p w:rsidR="00FA092E" w:rsidRPr="001D560D" w:rsidRDefault="00FA092E"/>
    <w:sectPr w:rsidR="00FA092E" w:rsidRPr="001D5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92E" w:rsidRDefault="00FA092E" w:rsidP="001D560D">
      <w:r>
        <w:separator/>
      </w:r>
    </w:p>
  </w:endnote>
  <w:endnote w:type="continuationSeparator" w:id="1">
    <w:p w:rsidR="00FA092E" w:rsidRDefault="00FA092E" w:rsidP="001D5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92E" w:rsidRDefault="00FA092E" w:rsidP="001D560D">
      <w:r>
        <w:separator/>
      </w:r>
    </w:p>
  </w:footnote>
  <w:footnote w:type="continuationSeparator" w:id="1">
    <w:p w:rsidR="00FA092E" w:rsidRDefault="00FA092E" w:rsidP="001D5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60D"/>
    <w:rsid w:val="001D560D"/>
    <w:rsid w:val="00FA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6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5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56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56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56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863</Characters>
  <Application>Microsoft Office Word</Application>
  <DocSecurity>0</DocSecurity>
  <Lines>7</Lines>
  <Paragraphs>2</Paragraphs>
  <ScaleCrop>false</ScaleCrop>
  <Company>P R C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2017-03-28T06:35:00Z</dcterms:created>
  <dcterms:modified xsi:type="dcterms:W3CDTF">2017-03-28T06:35:00Z</dcterms:modified>
</cp:coreProperties>
</file>