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17" w:rsidRDefault="00EF5D17" w:rsidP="00EF5D17">
      <w:pPr>
        <w:spacing w:line="440" w:lineRule="exact"/>
        <w:rPr>
          <w:rFonts w:ascii="宋体" w:hAnsi="宋体" w:hint="eastAsia"/>
          <w:b/>
          <w:kern w:val="0"/>
          <w:sz w:val="32"/>
          <w:szCs w:val="32"/>
        </w:rPr>
      </w:pPr>
      <w:r>
        <w:rPr>
          <w:rFonts w:ascii="仿宋_GB2312" w:eastAsia="仿宋_GB2312" w:hint="eastAsia"/>
          <w:sz w:val="28"/>
          <w:szCs w:val="28"/>
        </w:rPr>
        <w:t>附件1：</w:t>
      </w:r>
    </w:p>
    <w:p w:rsidR="00EF5D17" w:rsidRDefault="00EF5D17" w:rsidP="00EF5D17">
      <w:pPr>
        <w:spacing w:beforeLines="50" w:line="400" w:lineRule="exact"/>
        <w:ind w:leftChars="300" w:left="630" w:rightChars="300" w:right="630"/>
        <w:jc w:val="center"/>
        <w:rPr>
          <w:rFonts w:ascii="宋体" w:hAnsi="宋体" w:hint="eastAsia"/>
          <w:b/>
          <w:kern w:val="0"/>
          <w:sz w:val="32"/>
          <w:szCs w:val="32"/>
        </w:rPr>
      </w:pPr>
      <w:r>
        <w:rPr>
          <w:rFonts w:ascii="宋体" w:hAnsi="宋体" w:hint="eastAsia"/>
          <w:b/>
          <w:kern w:val="0"/>
          <w:sz w:val="32"/>
          <w:szCs w:val="32"/>
        </w:rPr>
        <w:t>《行政事业单位内控最新政策实施与内部控制       报告撰写专题培训班》工作方案</w:t>
      </w:r>
    </w:p>
    <w:p w:rsidR="00EF5D17" w:rsidRDefault="00EF5D17" w:rsidP="00EF5D17">
      <w:pPr>
        <w:spacing w:beforeLines="50" w:line="400" w:lineRule="exact"/>
        <w:ind w:firstLineChars="200" w:firstLine="562"/>
        <w:rPr>
          <w:rFonts w:ascii="仿宋_GB2312" w:eastAsia="仿宋_GB2312"/>
          <w:sz w:val="28"/>
          <w:szCs w:val="28"/>
        </w:rPr>
      </w:pPr>
      <w:r>
        <w:rPr>
          <w:rFonts w:ascii="仿宋_GB2312" w:eastAsia="仿宋_GB2312" w:hint="eastAsia"/>
          <w:b/>
          <w:sz w:val="28"/>
          <w:szCs w:val="28"/>
        </w:rPr>
        <w:t>主管主办单位：</w:t>
      </w:r>
      <w:r>
        <w:rPr>
          <w:rFonts w:ascii="仿宋_GB2312" w:eastAsia="仿宋_GB2312" w:hint="eastAsia"/>
          <w:sz w:val="28"/>
          <w:szCs w:val="28"/>
        </w:rPr>
        <w:t>中国总会计师协会</w:t>
      </w:r>
    </w:p>
    <w:p w:rsidR="00EF5D17" w:rsidRDefault="00EF5D17" w:rsidP="00EF5D17">
      <w:pPr>
        <w:spacing w:line="400" w:lineRule="exact"/>
        <w:ind w:firstLineChars="200" w:firstLine="562"/>
        <w:rPr>
          <w:rFonts w:ascii="仿宋_GB2312" w:eastAsia="仿宋_GB2312"/>
          <w:sz w:val="28"/>
          <w:szCs w:val="28"/>
        </w:rPr>
      </w:pPr>
      <w:r>
        <w:rPr>
          <w:rFonts w:ascii="仿宋_GB2312" w:eastAsia="仿宋_GB2312" w:hint="eastAsia"/>
          <w:b/>
          <w:sz w:val="28"/>
          <w:szCs w:val="28"/>
        </w:rPr>
        <w:t>委托承办单位：</w:t>
      </w:r>
      <w:r>
        <w:rPr>
          <w:rFonts w:ascii="仿宋_GB2312" w:eastAsia="仿宋_GB2312" w:hint="eastAsia"/>
          <w:sz w:val="28"/>
          <w:szCs w:val="28"/>
        </w:rPr>
        <w:t>北京国培创新教育科技股份有限公司（国培机构）</w:t>
      </w:r>
    </w:p>
    <w:p w:rsidR="00EF5D17" w:rsidRPr="00CF4AD3" w:rsidRDefault="00EF5D17" w:rsidP="00EF5D17">
      <w:pPr>
        <w:spacing w:beforeLines="50" w:afterLines="30"/>
        <w:ind w:firstLineChars="200" w:firstLine="562"/>
        <w:rPr>
          <w:rFonts w:ascii="黑体" w:eastAsia="黑体" w:hint="eastAsia"/>
          <w:b/>
          <w:sz w:val="28"/>
          <w:szCs w:val="28"/>
        </w:rPr>
      </w:pPr>
      <w:r>
        <w:rPr>
          <w:rFonts w:ascii="黑体" w:eastAsia="黑体" w:hint="eastAsia"/>
          <w:b/>
          <w:sz w:val="28"/>
          <w:szCs w:val="28"/>
        </w:rPr>
        <w:t>一、培训</w:t>
      </w:r>
      <w:r w:rsidRPr="00CF4AD3">
        <w:rPr>
          <w:rFonts w:ascii="黑体" w:eastAsia="黑体" w:hint="eastAsia"/>
          <w:b/>
          <w:sz w:val="28"/>
          <w:szCs w:val="28"/>
        </w:rPr>
        <w:t>内容与计划安排</w:t>
      </w:r>
    </w:p>
    <w:p w:rsidR="00EF5D17" w:rsidRDefault="00EF5D17" w:rsidP="00EF5D17">
      <w:pPr>
        <w:numPr>
          <w:ilvl w:val="0"/>
          <w:numId w:val="1"/>
        </w:numPr>
        <w:tabs>
          <w:tab w:val="left" w:pos="1620"/>
          <w:tab w:val="left" w:pos="1800"/>
        </w:tabs>
        <w:spacing w:beforeLines="30" w:afterLines="30"/>
        <w:ind w:firstLineChars="200" w:firstLine="562"/>
        <w:jc w:val="left"/>
        <w:rPr>
          <w:rFonts w:ascii="仿宋_GB2312" w:eastAsia="仿宋_GB2312" w:hAnsi="Calibri" w:hint="eastAsia"/>
          <w:b/>
          <w:sz w:val="28"/>
          <w:szCs w:val="28"/>
        </w:rPr>
      </w:pPr>
      <w:r>
        <w:rPr>
          <w:rFonts w:ascii="仿宋_GB2312" w:eastAsia="仿宋_GB2312" w:hAnsi="Calibri" w:hint="eastAsia"/>
          <w:b/>
          <w:sz w:val="28"/>
          <w:szCs w:val="28"/>
        </w:rPr>
        <w:t xml:space="preserve"> 最新政策动态与梳理</w:t>
      </w:r>
    </w:p>
    <w:p w:rsidR="00EF5D17" w:rsidRDefault="00EF5D17" w:rsidP="00EF5D17">
      <w:pPr>
        <w:numPr>
          <w:ilvl w:val="0"/>
          <w:numId w:val="2"/>
        </w:numPr>
        <w:tabs>
          <w:tab w:val="left" w:pos="1620"/>
          <w:tab w:val="left" w:pos="1800"/>
        </w:tabs>
        <w:spacing w:beforeLines="30" w:afterLines="30"/>
        <w:ind w:firstLine="561"/>
        <w:jc w:val="left"/>
        <w:rPr>
          <w:rFonts w:ascii="仿宋_GB2312" w:eastAsia="仿宋_GB2312" w:cs="仿宋_GB2312" w:hint="eastAsia"/>
          <w:w w:val="95"/>
          <w:sz w:val="28"/>
          <w:szCs w:val="28"/>
        </w:rPr>
      </w:pPr>
      <w:r>
        <w:rPr>
          <w:rFonts w:ascii="仿宋_GB2312" w:eastAsia="仿宋_GB2312" w:cs="仿宋_GB2312" w:hint="eastAsia"/>
          <w:w w:val="95"/>
          <w:sz w:val="28"/>
          <w:szCs w:val="28"/>
        </w:rPr>
        <w:t>《行政事业单位内部控制规范（试行）》详解</w:t>
      </w:r>
    </w:p>
    <w:p w:rsidR="00EF5D17" w:rsidRDefault="00EF5D17" w:rsidP="00EF5D17">
      <w:pPr>
        <w:numPr>
          <w:ilvl w:val="0"/>
          <w:numId w:val="2"/>
        </w:numPr>
        <w:tabs>
          <w:tab w:val="left" w:pos="1620"/>
          <w:tab w:val="left" w:pos="1800"/>
        </w:tabs>
        <w:spacing w:beforeLines="30" w:afterLines="30"/>
        <w:ind w:firstLine="561"/>
        <w:jc w:val="left"/>
        <w:rPr>
          <w:rFonts w:ascii="仿宋_GB2312" w:eastAsia="仿宋_GB2312" w:cs="仿宋_GB2312"/>
          <w:sz w:val="28"/>
          <w:szCs w:val="28"/>
        </w:rPr>
      </w:pPr>
      <w:r>
        <w:rPr>
          <w:rFonts w:ascii="仿宋_GB2312" w:eastAsia="仿宋_GB2312" w:cs="仿宋_GB2312" w:hint="eastAsia"/>
          <w:w w:val="98"/>
          <w:sz w:val="28"/>
          <w:szCs w:val="28"/>
        </w:rPr>
        <w:t>《财政部关于全面推进行政事业单位内部控制建设的指导意见》详解</w:t>
      </w:r>
    </w:p>
    <w:p w:rsidR="00EF5D17" w:rsidRDefault="00EF5D17" w:rsidP="00EF5D17">
      <w:pPr>
        <w:tabs>
          <w:tab w:val="left" w:pos="1620"/>
          <w:tab w:val="left" w:pos="1800"/>
        </w:tabs>
        <w:spacing w:beforeLines="30" w:afterLines="30"/>
        <w:ind w:firstLine="561"/>
        <w:jc w:val="left"/>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w w:val="95"/>
          <w:sz w:val="28"/>
          <w:szCs w:val="28"/>
        </w:rPr>
        <w:t>《财政部关于开展行政事业单位内部控制基础性评价工作的通知》解析</w:t>
      </w:r>
    </w:p>
    <w:p w:rsidR="00EF5D17" w:rsidRDefault="00EF5D17" w:rsidP="00EF5D17">
      <w:pPr>
        <w:tabs>
          <w:tab w:val="left" w:pos="1620"/>
          <w:tab w:val="left" w:pos="1800"/>
        </w:tabs>
        <w:spacing w:beforeLines="30" w:afterLines="30"/>
        <w:ind w:firstLine="561"/>
        <w:jc w:val="left"/>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w w:val="98"/>
          <w:sz w:val="28"/>
          <w:szCs w:val="28"/>
        </w:rPr>
        <w:t>《关于开展2016年度行政事业单位内部控制报告编报工作的通知》</w:t>
      </w:r>
    </w:p>
    <w:p w:rsidR="00EF5D17" w:rsidRDefault="00EF5D17" w:rsidP="00EF5D17">
      <w:pPr>
        <w:numPr>
          <w:ilvl w:val="0"/>
          <w:numId w:val="1"/>
        </w:numPr>
        <w:tabs>
          <w:tab w:val="left" w:pos="1620"/>
          <w:tab w:val="left" w:pos="1800"/>
        </w:tabs>
        <w:spacing w:beforeLines="30" w:afterLines="30"/>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行政事业单位内部控制应用技巧</w:t>
      </w:r>
    </w:p>
    <w:p w:rsidR="00EF5D17" w:rsidRDefault="00EF5D17" w:rsidP="00EF5D17">
      <w:pPr>
        <w:ind w:left="561"/>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行政事业单位内部控制建设与措施</w:t>
      </w:r>
    </w:p>
    <w:p w:rsidR="00EF5D17" w:rsidRDefault="00EF5D17" w:rsidP="00EF5D17">
      <w:pPr>
        <w:tabs>
          <w:tab w:val="left" w:pos="1620"/>
          <w:tab w:val="left" w:pos="1800"/>
        </w:tabs>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（内控原则、要素、风险评估与控制方法；单位层面内控；业务层面内控——预算控制、收支业务控制、政府采购业务控制、资产控制、建设项目控制、合同控制等；评价和监督。）</w:t>
      </w:r>
    </w:p>
    <w:p w:rsidR="00EF5D17" w:rsidRDefault="00EF5D17" w:rsidP="00EF5D17">
      <w:pPr>
        <w:ind w:left="561"/>
        <w:rPr>
          <w:rFonts w:ascii="仿宋_GB2312" w:eastAsia="仿宋_GB2312" w:cs="仿宋_GB2312" w:hint="eastAsia"/>
          <w:sz w:val="28"/>
          <w:szCs w:val="28"/>
        </w:rPr>
      </w:pPr>
      <w:r>
        <w:rPr>
          <w:rFonts w:ascii="仿宋_GB2312" w:eastAsia="仿宋_GB2312" w:cs="仿宋_GB2312" w:hint="eastAsia"/>
          <w:sz w:val="28"/>
          <w:szCs w:val="28"/>
        </w:rPr>
        <w:t>(2)行政事业单位内部控制重难点与案例分析</w:t>
      </w:r>
    </w:p>
    <w:p w:rsidR="00EF5D17" w:rsidRDefault="00EF5D17" w:rsidP="00EF5D17">
      <w:pPr>
        <w:tabs>
          <w:tab w:val="left" w:pos="1620"/>
          <w:tab w:val="left" w:pos="1800"/>
        </w:tabs>
        <w:spacing w:beforeLines="30" w:afterLines="30"/>
        <w:jc w:val="left"/>
        <w:rPr>
          <w:rFonts w:ascii="仿宋_GB2312" w:eastAsia="仿宋_GB2312" w:hAnsi="Calibri" w:hint="eastAsia"/>
          <w:b/>
          <w:sz w:val="28"/>
          <w:szCs w:val="28"/>
        </w:rPr>
      </w:pPr>
      <w:r>
        <w:rPr>
          <w:rFonts w:ascii="仿宋_GB2312" w:eastAsia="仿宋_GB2312" w:hAnsi="宋体" w:hint="eastAsia"/>
          <w:sz w:val="28"/>
          <w:szCs w:val="28"/>
        </w:rPr>
        <w:t xml:space="preserve">   （政府部门内部控制双层属性；行政事业单位内部控制六大特点；单位内部控制两个层面；内部控制重要特征流程化；内部控制信息化；</w:t>
      </w:r>
      <w:r>
        <w:rPr>
          <w:rFonts w:ascii="仿宋_GB2312" w:eastAsia="仿宋_GB2312" w:hAnsi="宋体" w:hint="eastAsia"/>
          <w:sz w:val="28"/>
          <w:szCs w:val="28"/>
        </w:rPr>
        <w:lastRenderedPageBreak/>
        <w:t>单位建设和实施内控“底线”；单位</w:t>
      </w:r>
      <w:proofErr w:type="gramStart"/>
      <w:r>
        <w:rPr>
          <w:rFonts w:ascii="仿宋_GB2312" w:eastAsia="仿宋_GB2312" w:hAnsi="宋体" w:hint="eastAsia"/>
          <w:sz w:val="28"/>
          <w:szCs w:val="28"/>
        </w:rPr>
        <w:t>内控八</w:t>
      </w:r>
      <w:proofErr w:type="gramEnd"/>
      <w:r>
        <w:rPr>
          <w:rFonts w:ascii="仿宋_GB2312" w:eastAsia="仿宋_GB2312" w:hAnsi="宋体" w:hint="eastAsia"/>
          <w:sz w:val="28"/>
          <w:szCs w:val="28"/>
        </w:rPr>
        <w:t>大控制方法；内部控制实例解析）</w:t>
      </w:r>
    </w:p>
    <w:p w:rsidR="00EF5D17" w:rsidRDefault="00EF5D17" w:rsidP="00EF5D17">
      <w:pPr>
        <w:numPr>
          <w:ilvl w:val="0"/>
          <w:numId w:val="1"/>
        </w:numPr>
        <w:tabs>
          <w:tab w:val="left" w:pos="1620"/>
          <w:tab w:val="left" w:pos="1800"/>
        </w:tabs>
        <w:spacing w:beforeLines="30" w:afterLines="30"/>
        <w:ind w:firstLineChars="200" w:firstLine="562"/>
        <w:jc w:val="left"/>
        <w:rPr>
          <w:rFonts w:ascii="仿宋_GB2312" w:eastAsia="仿宋_GB2312" w:hAnsi="Calibri" w:hint="eastAsia"/>
          <w:b/>
          <w:sz w:val="28"/>
          <w:szCs w:val="28"/>
        </w:rPr>
      </w:pPr>
      <w:r>
        <w:rPr>
          <w:rFonts w:ascii="仿宋_GB2312" w:eastAsia="仿宋_GB2312" w:hAnsi="Calibri" w:hint="eastAsia"/>
          <w:b/>
          <w:sz w:val="28"/>
          <w:szCs w:val="28"/>
        </w:rPr>
        <w:t>《行政事业单位内部控制报告管理制度》与内部控制报告撰写</w:t>
      </w:r>
    </w:p>
    <w:p w:rsidR="00EF5D17" w:rsidRDefault="00EF5D17" w:rsidP="00EF5D17">
      <w:pPr>
        <w:tabs>
          <w:tab w:val="left" w:pos="1620"/>
          <w:tab w:val="left" w:pos="1800"/>
        </w:tabs>
        <w:spacing w:beforeLines="30" w:afterLines="30"/>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)内部控制报告</w:t>
      </w:r>
      <w:r>
        <w:rPr>
          <w:rFonts w:ascii="仿宋_GB2312" w:eastAsia="仿宋_GB2312" w:cs="仿宋_GB2312" w:hint="eastAsia"/>
          <w:sz w:val="28"/>
          <w:szCs w:val="28"/>
        </w:rPr>
        <w:t>与其</w:t>
      </w:r>
      <w:r>
        <w:rPr>
          <w:rFonts w:ascii="仿宋_GB2312" w:eastAsia="仿宋_GB2312" w:cs="仿宋_GB2312"/>
          <w:sz w:val="28"/>
          <w:szCs w:val="28"/>
        </w:rPr>
        <w:t>应当遵循</w:t>
      </w:r>
      <w:r>
        <w:rPr>
          <w:rFonts w:ascii="仿宋_GB2312" w:eastAsia="仿宋_GB2312" w:cs="仿宋_GB2312" w:hint="eastAsia"/>
          <w:sz w:val="28"/>
          <w:szCs w:val="28"/>
        </w:rPr>
        <w:t>的</w:t>
      </w:r>
      <w:r>
        <w:rPr>
          <w:rFonts w:ascii="仿宋_GB2312" w:eastAsia="仿宋_GB2312" w:cs="仿宋_GB2312"/>
          <w:sz w:val="28"/>
          <w:szCs w:val="28"/>
        </w:rPr>
        <w:t>原则</w:t>
      </w:r>
    </w:p>
    <w:p w:rsidR="00EF5D17" w:rsidRDefault="00EF5D17" w:rsidP="00EF5D17">
      <w:pPr>
        <w:tabs>
          <w:tab w:val="left" w:pos="1620"/>
          <w:tab w:val="left" w:pos="1800"/>
        </w:tabs>
        <w:spacing w:beforeLines="30" w:afterLines="30"/>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)内部控制报告编报工作的组织</w:t>
      </w:r>
    </w:p>
    <w:p w:rsidR="00EF5D17" w:rsidRDefault="00EF5D17" w:rsidP="00EF5D17">
      <w:pPr>
        <w:tabs>
          <w:tab w:val="left" w:pos="1620"/>
          <w:tab w:val="left" w:pos="1800"/>
        </w:tabs>
        <w:spacing w:beforeLines="30" w:afterLines="30"/>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)行政事业单位内部控制报告的编制与报送</w:t>
      </w:r>
      <w:r>
        <w:rPr>
          <w:rFonts w:ascii="仿宋_GB2312" w:eastAsia="仿宋_GB2312" w:cs="仿宋_GB2312" w:hint="eastAsia"/>
          <w:sz w:val="28"/>
          <w:szCs w:val="28"/>
        </w:rPr>
        <w:t>及实例详解</w:t>
      </w:r>
    </w:p>
    <w:p w:rsidR="00EF5D17" w:rsidRDefault="00EF5D17" w:rsidP="00EF5D17">
      <w:pPr>
        <w:tabs>
          <w:tab w:val="left" w:pos="1620"/>
          <w:tab w:val="left" w:pos="1800"/>
        </w:tabs>
        <w:spacing w:beforeLines="30" w:afterLines="30"/>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)部门行政事业单位</w:t>
      </w:r>
      <w:r>
        <w:rPr>
          <w:rFonts w:ascii="仿宋_GB2312" w:eastAsia="仿宋_GB2312" w:cs="仿宋_GB2312" w:hint="eastAsia"/>
          <w:sz w:val="28"/>
          <w:szCs w:val="28"/>
        </w:rPr>
        <w:t>与</w:t>
      </w:r>
      <w:r>
        <w:rPr>
          <w:rFonts w:ascii="仿宋_GB2312" w:eastAsia="仿宋_GB2312" w:cs="仿宋_GB2312"/>
          <w:sz w:val="28"/>
          <w:szCs w:val="28"/>
        </w:rPr>
        <w:t>地区行政事业单位内部控制报告的编制与报送</w:t>
      </w:r>
      <w:r>
        <w:rPr>
          <w:rFonts w:ascii="仿宋_GB2312" w:eastAsia="仿宋_GB2312" w:cs="仿宋_GB2312" w:hint="eastAsia"/>
          <w:sz w:val="28"/>
          <w:szCs w:val="28"/>
        </w:rPr>
        <w:t>及实例详解</w:t>
      </w:r>
    </w:p>
    <w:p w:rsidR="00EF5D17" w:rsidRDefault="00EF5D17" w:rsidP="00EF5D17">
      <w:pPr>
        <w:tabs>
          <w:tab w:val="left" w:pos="1620"/>
          <w:tab w:val="left" w:pos="1800"/>
        </w:tabs>
        <w:spacing w:beforeLines="30" w:afterLines="30"/>
        <w:ind w:firstLine="560"/>
        <w:jc w:val="left"/>
        <w:rPr>
          <w:rFonts w:ascii="仿宋_GB2312" w:eastAsia="仿宋_GB2312" w:cs="仿宋_GB2312" w:hint="eastAsia"/>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)行政事业单位内部控制报告的使用</w:t>
      </w:r>
      <w:r>
        <w:rPr>
          <w:rFonts w:ascii="仿宋_GB2312" w:eastAsia="仿宋_GB2312" w:cs="仿宋_GB2312" w:hint="eastAsia"/>
          <w:sz w:val="28"/>
          <w:szCs w:val="28"/>
        </w:rPr>
        <w:t>与监督检查</w:t>
      </w:r>
    </w:p>
    <w:p w:rsidR="00EF5D17" w:rsidRDefault="00EF5D17" w:rsidP="00EF5D17">
      <w:pPr>
        <w:numPr>
          <w:ilvl w:val="0"/>
          <w:numId w:val="1"/>
        </w:numPr>
        <w:tabs>
          <w:tab w:val="left" w:pos="1620"/>
          <w:tab w:val="left" w:pos="1800"/>
        </w:tabs>
        <w:spacing w:beforeLines="30" w:afterLines="30"/>
        <w:ind w:firstLineChars="200" w:firstLine="562"/>
        <w:jc w:val="left"/>
        <w:rPr>
          <w:rFonts w:ascii="黑体" w:eastAsia="黑体" w:hint="eastAsia"/>
          <w:b/>
          <w:spacing w:val="-10"/>
          <w:sz w:val="28"/>
          <w:szCs w:val="28"/>
        </w:rPr>
      </w:pPr>
      <w:r>
        <w:rPr>
          <w:rFonts w:ascii="仿宋_GB2312" w:eastAsia="仿宋_GB2312" w:hAnsi="Calibri" w:hint="eastAsia"/>
          <w:b/>
          <w:sz w:val="28"/>
          <w:szCs w:val="28"/>
        </w:rPr>
        <w:t>行政事业单位内部控制实施与报告编写常见难点问题解答、后续咨询与整体落地</w:t>
      </w:r>
    </w:p>
    <w:p w:rsidR="00EF5D17" w:rsidRDefault="00EF5D17" w:rsidP="00EF5D17">
      <w:pPr>
        <w:spacing w:beforeLines="20" w:afterLines="20" w:line="360" w:lineRule="exact"/>
        <w:jc w:val="center"/>
        <w:rPr>
          <w:rFonts w:ascii="黑体" w:eastAsia="黑体" w:hint="eastAsia"/>
          <w:b/>
          <w:spacing w:val="-10"/>
          <w:sz w:val="28"/>
          <w:szCs w:val="28"/>
        </w:rPr>
      </w:pPr>
      <w:r>
        <w:rPr>
          <w:rFonts w:ascii="黑体" w:eastAsia="黑体" w:hint="eastAsia"/>
          <w:b/>
          <w:spacing w:val="-10"/>
          <w:sz w:val="28"/>
          <w:szCs w:val="28"/>
        </w:rPr>
        <w:t>2017年培训计划安排列表</w:t>
      </w:r>
    </w:p>
    <w:tbl>
      <w:tblPr>
        <w:tblW w:w="0" w:type="auto"/>
        <w:jc w:val="center"/>
        <w:tblInd w:w="-956" w:type="dxa"/>
        <w:tblLayout w:type="fixed"/>
        <w:tblLook w:val="0000"/>
      </w:tblPr>
      <w:tblGrid>
        <w:gridCol w:w="2977"/>
        <w:gridCol w:w="2655"/>
      </w:tblGrid>
      <w:tr w:rsidR="00EF5D17" w:rsidTr="00C354CA">
        <w:trPr>
          <w:trHeight w:hRule="exact" w:val="397"/>
          <w:jc w:val="center"/>
        </w:trPr>
        <w:tc>
          <w:tcPr>
            <w:tcW w:w="2977" w:type="dxa"/>
            <w:tcBorders>
              <w:top w:val="single" w:sz="4" w:space="0" w:color="auto"/>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培训时间</w:t>
            </w:r>
          </w:p>
        </w:tc>
        <w:tc>
          <w:tcPr>
            <w:tcW w:w="2655" w:type="dxa"/>
            <w:tcBorders>
              <w:top w:val="single" w:sz="4" w:space="0" w:color="auto"/>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培训地点</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3月15日-20日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海 南</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3月22日-27日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厦 门</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4月12日-17日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杭 州</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4月12日-17日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北 京</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4月19日-24日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sidRPr="001133D1">
              <w:rPr>
                <w:rFonts w:ascii="仿宋_GB2312" w:eastAsia="仿宋_GB2312" w:hAnsi="宋体" w:cs="宋体" w:hint="eastAsia"/>
                <w:kern w:val="0"/>
                <w:sz w:val="24"/>
              </w:rPr>
              <w:t>重 庆</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5月10日-15日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成 都</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5月17日-22日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厦 门</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5月24日-29日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云 南</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6月 7 日-12日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南 宁</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6月14日-19日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拉 </w:t>
            </w:r>
            <w:proofErr w:type="gramStart"/>
            <w:r>
              <w:rPr>
                <w:rFonts w:ascii="仿宋_GB2312" w:eastAsia="仿宋_GB2312" w:hAnsi="宋体" w:cs="宋体" w:hint="eastAsia"/>
                <w:kern w:val="0"/>
                <w:sz w:val="24"/>
              </w:rPr>
              <w:t>萨</w:t>
            </w:r>
            <w:proofErr w:type="gramEnd"/>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6月21日-26日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大 连</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7月 5 日-10日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呼伦贝尔</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lastRenderedPageBreak/>
              <w:t>7月12日-17日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乌鲁木齐</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7月12日-17日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西 宁</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7月19日-24日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哈尔滨</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8月 9 日-14日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呼和浩特</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8月16日-21日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长 春</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8月16日-21日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青 岛</w:t>
            </w:r>
          </w:p>
        </w:tc>
      </w:tr>
      <w:tr w:rsidR="00EF5D17" w:rsidTr="00C354CA">
        <w:trPr>
          <w:trHeight w:hRule="exact" w:val="397"/>
          <w:jc w:val="center"/>
        </w:trPr>
        <w:tc>
          <w:tcPr>
            <w:tcW w:w="2977"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8月23日-28日</w:t>
            </w:r>
          </w:p>
        </w:tc>
        <w:tc>
          <w:tcPr>
            <w:tcW w:w="2655" w:type="dxa"/>
            <w:tcBorders>
              <w:top w:val="nil"/>
              <w:left w:val="single" w:sz="4" w:space="0" w:color="auto"/>
              <w:bottom w:val="single" w:sz="4" w:space="0" w:color="auto"/>
              <w:right w:val="single" w:sz="4" w:space="0" w:color="auto"/>
            </w:tcBorders>
            <w:vAlign w:val="center"/>
          </w:tcPr>
          <w:p w:rsidR="00EF5D17" w:rsidRDefault="00EF5D17" w:rsidP="00C354CA">
            <w:pPr>
              <w:widowControl/>
              <w:jc w:val="center"/>
              <w:rPr>
                <w:rFonts w:ascii="仿宋_GB2312" w:eastAsia="仿宋_GB2312" w:hAnsi="宋体" w:cs="宋体"/>
                <w:kern w:val="0"/>
                <w:sz w:val="24"/>
              </w:rPr>
            </w:pPr>
            <w:r>
              <w:rPr>
                <w:rFonts w:ascii="仿宋_GB2312" w:eastAsia="仿宋_GB2312" w:hAnsi="宋体" w:cs="宋体" w:hint="eastAsia"/>
                <w:kern w:val="0"/>
                <w:sz w:val="24"/>
              </w:rPr>
              <w:t>云 南</w:t>
            </w:r>
          </w:p>
        </w:tc>
      </w:tr>
    </w:tbl>
    <w:p w:rsidR="00EF5D17" w:rsidRDefault="00EF5D17" w:rsidP="00EF5D17">
      <w:pPr>
        <w:tabs>
          <w:tab w:val="left" w:pos="1620"/>
          <w:tab w:val="left" w:pos="1800"/>
        </w:tabs>
        <w:spacing w:beforeLines="30"/>
        <w:jc w:val="left"/>
        <w:rPr>
          <w:rFonts w:ascii="仿宋_GB2312" w:eastAsia="仿宋_GB2312" w:hAnsi="宋体" w:hint="eastAsia"/>
          <w:sz w:val="28"/>
          <w:szCs w:val="28"/>
        </w:rPr>
      </w:pPr>
      <w:r>
        <w:rPr>
          <w:rFonts w:ascii="仿宋_GB2312" w:eastAsia="仿宋_GB2312" w:hint="eastAsia"/>
          <w:sz w:val="28"/>
          <w:szCs w:val="28"/>
        </w:rPr>
        <w:t>注：（</w:t>
      </w:r>
      <w:r>
        <w:rPr>
          <w:rFonts w:ascii="仿宋_GB2312" w:eastAsia="仿宋_GB2312" w:hAnsi="宋体" w:hint="eastAsia"/>
          <w:sz w:val="28"/>
          <w:szCs w:val="28"/>
        </w:rPr>
        <w:t>1</w:t>
      </w:r>
      <w:r>
        <w:rPr>
          <w:rFonts w:ascii="仿宋_GB2312" w:eastAsia="仿宋_GB2312" w:hint="eastAsia"/>
          <w:sz w:val="28"/>
          <w:szCs w:val="28"/>
        </w:rPr>
        <w:t>）</w:t>
      </w:r>
      <w:r>
        <w:rPr>
          <w:rFonts w:ascii="仿宋_GB2312" w:eastAsia="仿宋_GB2312" w:hAnsi="宋体" w:hint="eastAsia"/>
          <w:sz w:val="28"/>
          <w:szCs w:val="28"/>
        </w:rPr>
        <w:t>各专题方案电子版请登录中国总会计师协会网站和国培财经网站获取；或致电010-53771881、53771882索取。</w:t>
      </w:r>
    </w:p>
    <w:p w:rsidR="00EF5D17" w:rsidRDefault="00EF5D17" w:rsidP="00EF5D17">
      <w:pPr>
        <w:tabs>
          <w:tab w:val="left" w:pos="1620"/>
          <w:tab w:val="left" w:pos="1800"/>
        </w:tabs>
        <w:ind w:firstLineChars="187" w:firstLine="524"/>
        <w:jc w:val="left"/>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int="eastAsia"/>
          <w:color w:val="000000"/>
          <w:sz w:val="28"/>
          <w:szCs w:val="28"/>
        </w:rPr>
        <w:t>欢迎各会员单位和有关单位选择相关专题组织内训，我们将根据需求认真筹划、规范组织；烦请提前与我们联系，以预做准备。</w:t>
      </w:r>
    </w:p>
    <w:p w:rsidR="00EF5D17" w:rsidRDefault="00EF5D17" w:rsidP="00EF5D17">
      <w:pPr>
        <w:tabs>
          <w:tab w:val="left" w:pos="1620"/>
          <w:tab w:val="left" w:pos="1800"/>
        </w:tabs>
        <w:ind w:firstLineChars="187" w:firstLine="524"/>
        <w:jc w:val="left"/>
        <w:rPr>
          <w:rFonts w:ascii="黑体" w:eastAsia="黑体" w:hint="eastAsia"/>
          <w:b/>
          <w:sz w:val="28"/>
          <w:szCs w:val="28"/>
        </w:rPr>
      </w:pPr>
      <w:r>
        <w:rPr>
          <w:rFonts w:ascii="仿宋_GB2312" w:eastAsia="仿宋_GB2312" w:hAnsi="宋体" w:hint="eastAsia"/>
          <w:sz w:val="28"/>
          <w:szCs w:val="28"/>
        </w:rPr>
        <w:t>（3）培训班具体地点，在开班一周前随《报到通知</w:t>
      </w:r>
      <w:r>
        <w:rPr>
          <w:rFonts w:ascii="仿宋_GB2312" w:eastAsia="仿宋_GB2312" w:hint="eastAsia"/>
          <w:color w:val="000000"/>
          <w:sz w:val="28"/>
          <w:szCs w:val="28"/>
        </w:rPr>
        <w:t>》告知。</w:t>
      </w:r>
    </w:p>
    <w:p w:rsidR="00EF5D17" w:rsidRDefault="00EF5D17" w:rsidP="00EF5D17">
      <w:pPr>
        <w:spacing w:beforeLines="50" w:afterLines="30"/>
        <w:ind w:firstLineChars="200" w:firstLine="562"/>
        <w:rPr>
          <w:rFonts w:ascii="黑体" w:eastAsia="黑体"/>
          <w:b/>
          <w:sz w:val="28"/>
          <w:szCs w:val="28"/>
        </w:rPr>
      </w:pPr>
      <w:r>
        <w:rPr>
          <w:rFonts w:ascii="黑体" w:eastAsia="黑体" w:hint="eastAsia"/>
          <w:b/>
          <w:sz w:val="28"/>
          <w:szCs w:val="28"/>
        </w:rPr>
        <w:t>二、培训对象</w:t>
      </w:r>
    </w:p>
    <w:p w:rsidR="00EF5D17" w:rsidRDefault="00EF5D17" w:rsidP="00EF5D17">
      <w:pPr>
        <w:ind w:firstLineChars="200" w:firstLine="528"/>
        <w:rPr>
          <w:rFonts w:ascii="仿宋_GB2312" w:eastAsia="仿宋_GB2312" w:hint="eastAsia"/>
          <w:spacing w:val="-8"/>
          <w:sz w:val="28"/>
          <w:szCs w:val="28"/>
        </w:rPr>
      </w:pPr>
      <w:r>
        <w:rPr>
          <w:rFonts w:ascii="仿宋_GB2312" w:eastAsia="仿宋_GB2312" w:hint="eastAsia"/>
          <w:spacing w:val="-8"/>
          <w:sz w:val="28"/>
          <w:szCs w:val="28"/>
        </w:rPr>
        <w:t>各行政事业单位、各级党政机关及所属单位、社会团体（社会组织）、中介机构等管理人员与分管内控工作的领导</w:t>
      </w:r>
      <w:r>
        <w:rPr>
          <w:rFonts w:ascii="仿宋_GB2312" w:eastAsia="仿宋_GB2312"/>
          <w:spacing w:val="-8"/>
          <w:sz w:val="28"/>
          <w:szCs w:val="28"/>
        </w:rPr>
        <w:t>,</w:t>
      </w:r>
      <w:r>
        <w:rPr>
          <w:rFonts w:ascii="仿宋_GB2312" w:eastAsia="仿宋_GB2312" w:hint="eastAsia"/>
          <w:spacing w:val="-8"/>
          <w:sz w:val="28"/>
          <w:szCs w:val="28"/>
        </w:rPr>
        <w:t>总会计师、财务主管、财会部门负责人、内控联络员、预算管理处（科）长、计财处（科）长、审计处（科）长、资产管理部门负责人，人力资源处（科）长、部门负责人员、业务骨干以及相关人员等。</w:t>
      </w:r>
    </w:p>
    <w:p w:rsidR="00EF5D17" w:rsidRDefault="00EF5D17" w:rsidP="00EF5D17">
      <w:pPr>
        <w:spacing w:beforeLines="50" w:afterLines="30"/>
        <w:ind w:left="425" w:firstLineChars="50" w:firstLine="141"/>
        <w:rPr>
          <w:rFonts w:ascii="黑体" w:eastAsia="黑体"/>
          <w:b/>
          <w:sz w:val="28"/>
          <w:szCs w:val="28"/>
        </w:rPr>
      </w:pPr>
      <w:r>
        <w:rPr>
          <w:rFonts w:ascii="黑体" w:eastAsia="黑体" w:hint="eastAsia"/>
          <w:b/>
          <w:sz w:val="28"/>
          <w:szCs w:val="28"/>
        </w:rPr>
        <w:t>三、师资力量</w:t>
      </w:r>
    </w:p>
    <w:p w:rsidR="00EF5D17" w:rsidRDefault="00EF5D17" w:rsidP="00EF5D17">
      <w:pPr>
        <w:spacing w:beforeLines="50" w:afterLines="30"/>
        <w:ind w:firstLineChars="200" w:firstLine="560"/>
        <w:rPr>
          <w:rFonts w:ascii="仿宋_GB2312" w:eastAsia="仿宋_GB2312"/>
          <w:sz w:val="28"/>
          <w:szCs w:val="28"/>
        </w:rPr>
      </w:pPr>
      <w:r>
        <w:rPr>
          <w:rFonts w:ascii="仿宋_GB2312" w:eastAsia="仿宋_GB2312" w:hint="eastAsia"/>
          <w:sz w:val="28"/>
          <w:szCs w:val="28"/>
        </w:rPr>
        <w:t>财政部相关司局，中国财政科学研究院，北京、上海、厦门国家会计学院等高等院校的权威专家、领导、教授。</w:t>
      </w:r>
    </w:p>
    <w:p w:rsidR="00EF5D17" w:rsidRDefault="00EF5D17" w:rsidP="00EF5D17">
      <w:pPr>
        <w:spacing w:beforeLines="50" w:afterLines="30"/>
        <w:ind w:left="425" w:firstLineChars="50" w:firstLine="141"/>
        <w:rPr>
          <w:rFonts w:ascii="黑体" w:eastAsia="黑体"/>
          <w:b/>
          <w:sz w:val="28"/>
          <w:szCs w:val="28"/>
        </w:rPr>
      </w:pPr>
      <w:r>
        <w:rPr>
          <w:rFonts w:ascii="黑体" w:eastAsia="黑体" w:hint="eastAsia"/>
          <w:b/>
          <w:sz w:val="28"/>
          <w:szCs w:val="28"/>
        </w:rPr>
        <w:t>四、培训费用</w:t>
      </w:r>
    </w:p>
    <w:p w:rsidR="00EF5D17" w:rsidRDefault="00EF5D17" w:rsidP="00EF5D17">
      <w:pPr>
        <w:ind w:firstLineChars="200" w:firstLine="560"/>
        <w:rPr>
          <w:rFonts w:ascii="仿宋_GB2312" w:eastAsia="仿宋_GB2312"/>
          <w:sz w:val="28"/>
          <w:szCs w:val="28"/>
        </w:rPr>
      </w:pPr>
      <w:r>
        <w:rPr>
          <w:rFonts w:ascii="仿宋_GB2312" w:eastAsia="仿宋_GB2312" w:hint="eastAsia"/>
          <w:sz w:val="28"/>
          <w:szCs w:val="28"/>
        </w:rPr>
        <w:t>专题培训班费用为每人每期</w:t>
      </w:r>
      <w:r w:rsidRPr="00CF4AD3">
        <w:rPr>
          <w:rFonts w:ascii="仿宋_GB2312" w:eastAsia="仿宋_GB2312" w:hint="eastAsia"/>
          <w:sz w:val="28"/>
          <w:szCs w:val="28"/>
        </w:rPr>
        <w:t>2,780元</w:t>
      </w:r>
      <w:r>
        <w:rPr>
          <w:rFonts w:ascii="仿宋_GB2312" w:eastAsia="仿宋_GB2312" w:hint="eastAsia"/>
          <w:sz w:val="28"/>
          <w:szCs w:val="28"/>
        </w:rPr>
        <w:t>；食宿统一安排，费用另计；</w:t>
      </w:r>
      <w:r>
        <w:rPr>
          <w:rFonts w:ascii="仿宋_GB2312" w:eastAsia="仿宋_GB2312" w:hint="eastAsia"/>
          <w:sz w:val="28"/>
          <w:szCs w:val="28"/>
        </w:rPr>
        <w:lastRenderedPageBreak/>
        <w:t>往返交通及费用由参训单位自行办理和支付。</w:t>
      </w:r>
    </w:p>
    <w:p w:rsidR="00EF5D17" w:rsidRDefault="00EF5D17" w:rsidP="00EF5D17">
      <w:pPr>
        <w:spacing w:beforeLines="50" w:afterLines="30"/>
        <w:ind w:left="425" w:firstLineChars="50" w:firstLine="141"/>
        <w:rPr>
          <w:rFonts w:ascii="黑体" w:eastAsia="黑体"/>
          <w:b/>
          <w:sz w:val="26"/>
          <w:szCs w:val="28"/>
        </w:rPr>
      </w:pPr>
      <w:r>
        <w:rPr>
          <w:rFonts w:ascii="黑体" w:eastAsia="黑体" w:hint="eastAsia"/>
          <w:b/>
          <w:sz w:val="28"/>
          <w:szCs w:val="28"/>
        </w:rPr>
        <w:t>五、参会办法</w:t>
      </w:r>
    </w:p>
    <w:p w:rsidR="00EF5D17" w:rsidRDefault="00EF5D17" w:rsidP="00EF5D17">
      <w:pPr>
        <w:ind w:firstLineChars="200" w:firstLine="560"/>
        <w:rPr>
          <w:rFonts w:ascii="仿宋_GB2312" w:eastAsia="仿宋_GB2312" w:hint="eastAsia"/>
          <w:sz w:val="28"/>
          <w:szCs w:val="28"/>
        </w:rPr>
      </w:pPr>
      <w:r>
        <w:rPr>
          <w:rFonts w:ascii="仿宋_GB2312" w:eastAsia="仿宋_GB2312" w:hint="eastAsia"/>
          <w:sz w:val="28"/>
          <w:szCs w:val="28"/>
        </w:rPr>
        <w:t>各地方总会计师协会、会员单位及相关单位可汇总本系统的参训人员填写报名表，传真至会务组（010-53771882、53771881）或发送电子邮件（会务组</w:t>
      </w:r>
      <w:r>
        <w:rPr>
          <w:rFonts w:ascii="仿宋_GB2312" w:eastAsia="仿宋_GB2312" w:hAnsi="宋体" w:hint="eastAsia"/>
          <w:sz w:val="28"/>
          <w:szCs w:val="28"/>
        </w:rPr>
        <w:t>E-mail：cacfo</w:t>
      </w:r>
      <w:r>
        <w:rPr>
          <w:rFonts w:ascii="仿宋_GB2312" w:eastAsia="仿宋_GB2312" w:hAnsi="宋体"/>
          <w:sz w:val="28"/>
          <w:szCs w:val="28"/>
        </w:rPr>
        <w:t>@13</w:t>
      </w:r>
      <w:r>
        <w:rPr>
          <w:rFonts w:ascii="仿宋_GB2312" w:eastAsia="仿宋_GB2312" w:hAnsi="宋体" w:hint="eastAsia"/>
          <w:sz w:val="28"/>
          <w:szCs w:val="28"/>
        </w:rPr>
        <w:t>9</w:t>
      </w:r>
      <w:r>
        <w:rPr>
          <w:rFonts w:ascii="仿宋_GB2312" w:eastAsia="仿宋_GB2312" w:hAnsi="宋体"/>
          <w:sz w:val="28"/>
          <w:szCs w:val="28"/>
        </w:rPr>
        <w:t>.com</w:t>
      </w:r>
      <w:r>
        <w:rPr>
          <w:rFonts w:ascii="仿宋_GB2312" w:eastAsia="仿宋_GB2312" w:hAnsi="宋体" w:hint="eastAsia"/>
          <w:sz w:val="28"/>
          <w:szCs w:val="28"/>
        </w:rPr>
        <w:t>；培训部E-mail：peixun@cacfo.com</w:t>
      </w:r>
      <w:r>
        <w:rPr>
          <w:rFonts w:ascii="仿宋_GB2312" w:eastAsia="仿宋_GB2312" w:hint="eastAsia"/>
          <w:sz w:val="28"/>
          <w:szCs w:val="28"/>
        </w:rPr>
        <w:t>）。参训人员可提前将培训费用汇入指定银行账号；并于每期培训班开班前十天，将银行汇款凭证和报名表传真至会务组，以便确认安排具体事宜</w:t>
      </w:r>
      <w:r>
        <w:rPr>
          <w:rFonts w:ascii="仿宋_GB2312" w:eastAsia="仿宋_GB2312" w:hint="eastAsia"/>
          <w:spacing w:val="-2"/>
          <w:sz w:val="28"/>
          <w:szCs w:val="28"/>
        </w:rPr>
        <w:t>。</w:t>
      </w:r>
      <w:r>
        <w:rPr>
          <w:rFonts w:ascii="仿宋_GB2312" w:eastAsia="仿宋_GB2312" w:hint="eastAsia"/>
          <w:sz w:val="28"/>
          <w:szCs w:val="28"/>
        </w:rPr>
        <w:t>会务组将于每期培训班开班前七天通知参训人员报到的详细地点、行车路线及有关事项。</w:t>
      </w:r>
    </w:p>
    <w:p w:rsidR="00EF5D17" w:rsidRDefault="00EF5D17" w:rsidP="00EF5D17">
      <w:pPr>
        <w:spacing w:beforeLines="30" w:afterLines="30"/>
        <w:ind w:firstLineChars="196" w:firstLine="549"/>
        <w:rPr>
          <w:rFonts w:ascii="仿宋_GB2312" w:eastAsia="仿宋_GB2312" w:hAnsi="宋体"/>
          <w:bCs/>
          <w:sz w:val="28"/>
          <w:szCs w:val="28"/>
        </w:rPr>
      </w:pPr>
      <w:r>
        <w:rPr>
          <w:rFonts w:ascii="仿宋_GB2312" w:eastAsia="仿宋_GB2312" w:hint="eastAsia"/>
          <w:sz w:val="28"/>
          <w:szCs w:val="28"/>
        </w:rPr>
        <w:t>汇款方式:</w:t>
      </w:r>
      <w:r>
        <w:rPr>
          <w:rFonts w:ascii="仿宋_GB2312" w:eastAsia="仿宋_GB2312" w:hint="eastAsia"/>
          <w:b/>
          <w:sz w:val="28"/>
          <w:szCs w:val="28"/>
        </w:rPr>
        <w:t xml:space="preserve"> </w:t>
      </w:r>
      <w:r>
        <w:rPr>
          <w:rFonts w:ascii="仿宋_GB2312" w:eastAsia="仿宋_GB2312" w:hAnsi="宋体" w:hint="eastAsia"/>
          <w:bCs/>
          <w:sz w:val="28"/>
          <w:szCs w:val="28"/>
        </w:rPr>
        <w:t>户  名：北京国培创新教育科技股份有限公司</w:t>
      </w:r>
    </w:p>
    <w:p w:rsidR="00EF5D17" w:rsidRDefault="00EF5D17" w:rsidP="00EF5D17">
      <w:pPr>
        <w:spacing w:before="30" w:afterLines="30"/>
        <w:ind w:firstLineChars="700" w:firstLine="1960"/>
        <w:rPr>
          <w:rFonts w:ascii="仿宋_GB2312" w:eastAsia="仿宋_GB2312" w:hAnsi="宋体"/>
          <w:bCs/>
          <w:sz w:val="28"/>
          <w:szCs w:val="28"/>
        </w:rPr>
      </w:pPr>
      <w:r>
        <w:rPr>
          <w:rFonts w:ascii="仿宋_GB2312" w:eastAsia="仿宋_GB2312" w:hAnsi="宋体" w:hint="eastAsia"/>
          <w:bCs/>
          <w:sz w:val="28"/>
          <w:szCs w:val="28"/>
        </w:rPr>
        <w:t>开户行：中国工商银行海淀支行营业部</w:t>
      </w:r>
    </w:p>
    <w:p w:rsidR="00EF5D17" w:rsidRDefault="00EF5D17" w:rsidP="00EF5D17">
      <w:pPr>
        <w:spacing w:before="30" w:afterLines="30"/>
        <w:ind w:firstLineChars="700" w:firstLine="1960"/>
        <w:rPr>
          <w:rFonts w:ascii="仿宋_GB2312" w:eastAsia="仿宋_GB2312" w:hAnsi="宋体" w:hint="eastAsia"/>
          <w:bCs/>
          <w:spacing w:val="6"/>
          <w:sz w:val="28"/>
          <w:szCs w:val="28"/>
        </w:rPr>
      </w:pPr>
      <w:r>
        <w:rPr>
          <w:rFonts w:ascii="仿宋_GB2312" w:eastAsia="仿宋_GB2312" w:hAnsi="宋体" w:hint="eastAsia"/>
          <w:bCs/>
          <w:sz w:val="28"/>
          <w:szCs w:val="28"/>
        </w:rPr>
        <w:t>帐  号：</w:t>
      </w:r>
      <w:r>
        <w:rPr>
          <w:rFonts w:ascii="仿宋_GB2312" w:eastAsia="仿宋_GB2312" w:hAnsi="宋体"/>
          <w:bCs/>
          <w:spacing w:val="6"/>
          <w:sz w:val="28"/>
          <w:szCs w:val="28"/>
        </w:rPr>
        <w:t>0200151609100016356</w:t>
      </w:r>
    </w:p>
    <w:p w:rsidR="00EF5D17" w:rsidRDefault="00EF5D17" w:rsidP="00EF5D17">
      <w:pPr>
        <w:ind w:firstLineChars="200" w:firstLine="560"/>
        <w:rPr>
          <w:rFonts w:ascii="仿宋_GB2312" w:eastAsia="仿宋_GB2312"/>
          <w:sz w:val="28"/>
          <w:szCs w:val="28"/>
        </w:rPr>
      </w:pPr>
      <w:r>
        <w:rPr>
          <w:rFonts w:ascii="仿宋_GB2312" w:eastAsia="仿宋_GB2312" w:hAnsi="宋体" w:hint="eastAsia"/>
          <w:bCs/>
          <w:sz w:val="28"/>
          <w:szCs w:val="28"/>
        </w:rPr>
        <w:t>本《通知》文件信息发布见中国总会计师协会网站</w:t>
      </w:r>
      <w:hyperlink r:id="rId5" w:history="1">
        <w:r>
          <w:rPr>
            <w:rFonts w:ascii="仿宋_GB2312" w:eastAsia="仿宋_GB2312" w:hint="eastAsia"/>
            <w:color w:val="000000"/>
            <w:sz w:val="28"/>
            <w:szCs w:val="28"/>
          </w:rPr>
          <w:t>www.cacfo.com</w:t>
        </w:r>
      </w:hyperlink>
      <w:r>
        <w:rPr>
          <w:rFonts w:ascii="仿宋_GB2312" w:eastAsia="仿宋_GB2312" w:hint="eastAsia"/>
          <w:sz w:val="28"/>
          <w:szCs w:val="28"/>
        </w:rPr>
        <w:t>和国培财经网站</w:t>
      </w:r>
      <w:r>
        <w:rPr>
          <w:rFonts w:ascii="仿宋_GB2312" w:eastAsia="仿宋_GB2312" w:hAnsi="宋体" w:hint="eastAsia"/>
          <w:bCs/>
          <w:sz w:val="28"/>
          <w:szCs w:val="28"/>
        </w:rPr>
        <w:t>www.guopeicaijing.com</w:t>
      </w:r>
      <w:r>
        <w:rPr>
          <w:rFonts w:ascii="仿宋_GB2312" w:eastAsia="仿宋_GB2312"/>
          <w:sz w:val="28"/>
          <w:szCs w:val="28"/>
        </w:rPr>
        <w:t>。</w:t>
      </w:r>
    </w:p>
    <w:p w:rsidR="00EF5D17" w:rsidRDefault="00EF5D17" w:rsidP="00EF5D17">
      <w:pPr>
        <w:spacing w:beforeLines="50" w:afterLines="30"/>
        <w:ind w:left="425" w:firstLineChars="50" w:firstLine="141"/>
        <w:rPr>
          <w:rFonts w:ascii="黑体" w:eastAsia="黑体"/>
          <w:b/>
          <w:sz w:val="28"/>
          <w:szCs w:val="28"/>
        </w:rPr>
      </w:pPr>
      <w:r>
        <w:rPr>
          <w:rFonts w:ascii="黑体" w:eastAsia="黑体" w:hint="eastAsia"/>
          <w:b/>
          <w:sz w:val="28"/>
          <w:szCs w:val="28"/>
        </w:rPr>
        <w:t>六、培训证书</w:t>
      </w:r>
    </w:p>
    <w:p w:rsidR="00EF5D17" w:rsidRDefault="00EF5D17" w:rsidP="00EF5D17">
      <w:pPr>
        <w:ind w:firstLine="556"/>
        <w:rPr>
          <w:rFonts w:ascii="仿宋_GB2312" w:eastAsia="仿宋_GB2312" w:hint="eastAsia"/>
          <w:sz w:val="28"/>
          <w:szCs w:val="28"/>
        </w:rPr>
      </w:pPr>
      <w:r>
        <w:rPr>
          <w:rFonts w:ascii="仿宋_GB2312" w:eastAsia="仿宋_GB2312" w:hint="eastAsia"/>
          <w:sz w:val="28"/>
          <w:szCs w:val="28"/>
        </w:rPr>
        <w:t>培训班学习期满，颁发中国总会计师协会《财务岗位培训证书》。</w:t>
      </w:r>
    </w:p>
    <w:p w:rsidR="00EF5D17" w:rsidRDefault="00EF5D17" w:rsidP="00EF5D17">
      <w:pPr>
        <w:spacing w:beforeLines="50" w:afterLines="30"/>
        <w:ind w:firstLine="556"/>
        <w:rPr>
          <w:rFonts w:ascii="黑体" w:eastAsia="黑体"/>
          <w:b/>
          <w:sz w:val="28"/>
          <w:szCs w:val="28"/>
        </w:rPr>
      </w:pPr>
      <w:r>
        <w:rPr>
          <w:rFonts w:ascii="黑体" w:eastAsia="黑体" w:hint="eastAsia"/>
          <w:b/>
          <w:sz w:val="28"/>
          <w:szCs w:val="28"/>
        </w:rPr>
        <w:t>七、联系方式</w:t>
      </w:r>
    </w:p>
    <w:p w:rsidR="00EF5D17" w:rsidRDefault="00EF5D17" w:rsidP="00EF5D17">
      <w:pPr>
        <w:spacing w:beforeLines="30" w:afterLines="30"/>
        <w:ind w:firstLineChars="200" w:firstLine="560"/>
        <w:rPr>
          <w:rFonts w:ascii="黑体" w:eastAsia="黑体"/>
          <w:b/>
          <w:spacing w:val="-10"/>
          <w:sz w:val="28"/>
          <w:szCs w:val="28"/>
        </w:rPr>
      </w:pPr>
      <w:r>
        <w:rPr>
          <w:rFonts w:ascii="仿宋_GB2312" w:eastAsia="仿宋_GB2312" w:hint="eastAsia"/>
          <w:sz w:val="28"/>
          <w:szCs w:val="28"/>
        </w:rPr>
        <w:t>咨询电话：</w:t>
      </w:r>
      <w:r>
        <w:rPr>
          <w:rFonts w:ascii="仿宋_GB2312" w:eastAsia="仿宋_GB2312" w:hint="eastAsia"/>
          <w:color w:val="000000"/>
          <w:sz w:val="28"/>
          <w:szCs w:val="28"/>
        </w:rPr>
        <w:t>010-53771881、53771882</w:t>
      </w:r>
      <w:r>
        <w:rPr>
          <w:rFonts w:ascii="仿宋_GB2312" w:eastAsia="仿宋_GB2312" w:hint="eastAsia"/>
          <w:sz w:val="28"/>
          <w:szCs w:val="28"/>
        </w:rPr>
        <w:t>， 88191832（</w:t>
      </w:r>
      <w:proofErr w:type="gramStart"/>
      <w:r>
        <w:rPr>
          <w:rFonts w:ascii="仿宋_GB2312" w:eastAsia="仿宋_GB2312" w:hint="eastAsia"/>
          <w:sz w:val="28"/>
          <w:szCs w:val="28"/>
        </w:rPr>
        <w:t>中总协培训部</w:t>
      </w:r>
      <w:proofErr w:type="gramEnd"/>
      <w:r>
        <w:rPr>
          <w:rFonts w:ascii="仿宋_GB2312" w:eastAsia="仿宋_GB2312" w:hint="eastAsia"/>
          <w:sz w:val="28"/>
          <w:szCs w:val="28"/>
        </w:rPr>
        <w:t>）</w:t>
      </w:r>
    </w:p>
    <w:p w:rsidR="00EF5D17" w:rsidRDefault="00EF5D17" w:rsidP="00EF5D17">
      <w:pPr>
        <w:spacing w:beforeLines="30"/>
        <w:ind w:firstLine="555"/>
        <w:rPr>
          <w:rFonts w:ascii="仿宋_GB2312" w:eastAsia="仿宋_GB2312"/>
          <w:sz w:val="28"/>
          <w:szCs w:val="28"/>
        </w:rPr>
      </w:pPr>
      <w:r>
        <w:rPr>
          <w:rFonts w:ascii="仿宋_GB2312" w:eastAsia="仿宋_GB2312" w:hint="eastAsia"/>
          <w:sz w:val="28"/>
          <w:szCs w:val="28"/>
        </w:rPr>
        <w:t>报名传真：010-</w:t>
      </w:r>
      <w:r>
        <w:rPr>
          <w:rFonts w:ascii="仿宋_GB2312" w:eastAsia="仿宋_GB2312" w:hint="eastAsia"/>
          <w:color w:val="000000"/>
          <w:sz w:val="28"/>
          <w:szCs w:val="28"/>
        </w:rPr>
        <w:t>53771882</w:t>
      </w:r>
      <w:r>
        <w:rPr>
          <w:rFonts w:ascii="仿宋_GB2312" w:eastAsia="仿宋_GB2312" w:hint="eastAsia"/>
          <w:sz w:val="28"/>
          <w:szCs w:val="28"/>
        </w:rPr>
        <w:t>、</w:t>
      </w:r>
      <w:r>
        <w:rPr>
          <w:rFonts w:ascii="仿宋_GB2312" w:eastAsia="仿宋_GB2312" w:hint="eastAsia"/>
          <w:color w:val="000000"/>
          <w:sz w:val="28"/>
          <w:szCs w:val="28"/>
        </w:rPr>
        <w:t>53771881</w:t>
      </w:r>
    </w:p>
    <w:p w:rsidR="00EF5D17" w:rsidRDefault="00EF5D17" w:rsidP="00EF5D17">
      <w:pPr>
        <w:spacing w:beforeLines="30"/>
        <w:ind w:firstLine="555"/>
        <w:rPr>
          <w:rFonts w:ascii="仿宋_GB2312" w:eastAsia="仿宋_GB2312"/>
          <w:sz w:val="28"/>
          <w:szCs w:val="28"/>
        </w:rPr>
      </w:pPr>
      <w:r>
        <w:rPr>
          <w:rFonts w:ascii="仿宋_GB2312" w:eastAsia="仿宋_GB2312" w:hint="eastAsia"/>
          <w:sz w:val="28"/>
          <w:szCs w:val="28"/>
        </w:rPr>
        <w:lastRenderedPageBreak/>
        <w:t>联 系 人：</w:t>
      </w:r>
      <w:proofErr w:type="gramStart"/>
      <w:r>
        <w:rPr>
          <w:rFonts w:ascii="仿宋_GB2312" w:eastAsia="仿宋_GB2312" w:hint="eastAsia"/>
          <w:sz w:val="28"/>
          <w:szCs w:val="28"/>
        </w:rPr>
        <w:t>攸</w:t>
      </w:r>
      <w:proofErr w:type="gramEnd"/>
      <w:r>
        <w:rPr>
          <w:rFonts w:ascii="仿宋_GB2312" w:eastAsia="仿宋_GB2312" w:hint="eastAsia"/>
          <w:sz w:val="28"/>
          <w:szCs w:val="28"/>
        </w:rPr>
        <w:t>兴臣，韦正龙，</w:t>
      </w:r>
      <w:proofErr w:type="gramStart"/>
      <w:r>
        <w:rPr>
          <w:rFonts w:ascii="仿宋_GB2312" w:eastAsia="仿宋_GB2312" w:hint="eastAsia"/>
          <w:sz w:val="28"/>
          <w:szCs w:val="28"/>
        </w:rPr>
        <w:t>桑立强</w:t>
      </w:r>
      <w:proofErr w:type="gramEnd"/>
    </w:p>
    <w:p w:rsidR="00481C9A" w:rsidRPr="00EF5D17" w:rsidRDefault="00481C9A"/>
    <w:sectPr w:rsidR="00481C9A" w:rsidRPr="00EF5D17" w:rsidSect="00481C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BE7FE"/>
    <w:multiLevelType w:val="singleLevel"/>
    <w:tmpl w:val="58ABE7FE"/>
    <w:lvl w:ilvl="0">
      <w:start w:val="1"/>
      <w:numFmt w:val="decimal"/>
      <w:suff w:val="nothing"/>
      <w:lvlText w:val="%1、"/>
      <w:lvlJc w:val="left"/>
    </w:lvl>
  </w:abstractNum>
  <w:abstractNum w:abstractNumId="1">
    <w:nsid w:val="58AD3E97"/>
    <w:multiLevelType w:val="singleLevel"/>
    <w:tmpl w:val="58AD3E97"/>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5D17"/>
    <w:rsid w:val="00481C9A"/>
    <w:rsid w:val="00EF5D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D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2017-03-03T01:14:00Z</dcterms:created>
  <dcterms:modified xsi:type="dcterms:W3CDTF">2017-03-03T01:22:00Z</dcterms:modified>
</cp:coreProperties>
</file>