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061D0" w:rsidRPr="00314E3B" w:rsidRDefault="001061D0" w:rsidP="001061D0">
      <w:pPr>
        <w:rPr>
          <w:rFonts w:ascii="仿宋_GB2312" w:eastAsia="仿宋_GB2312"/>
          <w:sz w:val="30"/>
          <w:szCs w:val="30"/>
        </w:rPr>
      </w:pPr>
      <w:r w:rsidRPr="00314E3B">
        <w:rPr>
          <w:rFonts w:ascii="仿宋_GB2312" w:eastAsia="仿宋_GB2312" w:hint="eastAsia"/>
          <w:sz w:val="30"/>
          <w:szCs w:val="30"/>
        </w:rPr>
        <w:t>附件3：</w:t>
      </w:r>
    </w:p>
    <w:p w:rsidR="001061D0" w:rsidRPr="00314E3B" w:rsidRDefault="001061D0" w:rsidP="001061D0">
      <w:pPr>
        <w:jc w:val="center"/>
        <w:rPr>
          <w:rFonts w:asciiTheme="majorEastAsia" w:eastAsiaTheme="majorEastAsia" w:hAnsiTheme="majorEastAsia" w:cstheme="majorEastAsia"/>
          <w:b/>
          <w:sz w:val="36"/>
          <w:szCs w:val="36"/>
        </w:rPr>
      </w:pPr>
      <w:r w:rsidRPr="00314E3B"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关于制定《中国总会计师协会分会</w:t>
      </w:r>
    </w:p>
    <w:p w:rsidR="001061D0" w:rsidRPr="00314E3B" w:rsidRDefault="001061D0" w:rsidP="001061D0">
      <w:pPr>
        <w:jc w:val="center"/>
        <w:rPr>
          <w:rFonts w:asciiTheme="majorEastAsia" w:eastAsiaTheme="majorEastAsia" w:hAnsiTheme="majorEastAsia" w:cstheme="majorEastAsia"/>
          <w:b/>
          <w:sz w:val="36"/>
          <w:szCs w:val="36"/>
        </w:rPr>
      </w:pPr>
      <w:r w:rsidRPr="00314E3B">
        <w:rPr>
          <w:rFonts w:asciiTheme="majorEastAsia" w:eastAsiaTheme="majorEastAsia" w:hAnsiTheme="majorEastAsia" w:cstheme="majorEastAsia" w:hint="eastAsia"/>
          <w:b/>
          <w:sz w:val="36"/>
          <w:szCs w:val="36"/>
        </w:rPr>
        <w:t>财务管理办法》的议案</w:t>
      </w:r>
    </w:p>
    <w:p w:rsidR="001061D0" w:rsidRPr="00314E3B" w:rsidRDefault="001061D0" w:rsidP="001061D0">
      <w:pPr>
        <w:rPr>
          <w:rFonts w:asciiTheme="majorEastAsia" w:eastAsiaTheme="majorEastAsia" w:hAnsiTheme="majorEastAsia" w:cstheme="majorEastAsia"/>
        </w:rPr>
      </w:pPr>
    </w:p>
    <w:p w:rsidR="001061D0" w:rsidRPr="00314E3B" w:rsidRDefault="001061D0" w:rsidP="001061D0">
      <w:pPr>
        <w:ind w:firstLineChars="190" w:firstLine="57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根据《民政部 财政部 人民银行关于加强社会团体分支（代表）机构财务管理的通知》（民发[2014]259号）的有关规定，中总协要求各有关分会、代表处在分支（代表）机构登记证书有效期满后撤销已开立的银行账户。账户撤销后，中总协秘书处将统一管理其财务收支。</w:t>
      </w:r>
    </w:p>
    <w:p w:rsidR="001061D0" w:rsidRPr="00314E3B" w:rsidRDefault="001061D0" w:rsidP="001061D0">
      <w:pPr>
        <w:ind w:firstLineChars="190" w:firstLine="57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为加强对各分会财务管理工作，保证各分会工作有序开展，中总协特制定《中国总会计师协会分会财务管理办法》，并已于9月下发各分会征求意见。现提交中总协常务理事会进行审议。</w:t>
      </w:r>
    </w:p>
    <w:p w:rsidR="001061D0" w:rsidRPr="00314E3B" w:rsidRDefault="001061D0" w:rsidP="001061D0">
      <w:pPr>
        <w:ind w:firstLine="600"/>
        <w:rPr>
          <w:rFonts w:ascii="仿宋_GB2312" w:eastAsia="仿宋_GB2312"/>
          <w:sz w:val="30"/>
          <w:szCs w:val="30"/>
        </w:rPr>
      </w:pPr>
    </w:p>
    <w:p w:rsidR="001061D0" w:rsidRPr="00314E3B" w:rsidRDefault="001061D0" w:rsidP="001061D0">
      <w:pPr>
        <w:spacing w:line="360" w:lineRule="auto"/>
        <w:ind w:firstLine="42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附：《中国总会计师协会分会财务管理办法（征求意见稿）》</w:t>
      </w:r>
    </w:p>
    <w:p w:rsidR="001061D0" w:rsidRPr="00314E3B" w:rsidRDefault="001061D0" w:rsidP="001061D0">
      <w:pPr>
        <w:spacing w:line="360" w:lineRule="auto"/>
        <w:ind w:firstLine="420"/>
        <w:rPr>
          <w:rFonts w:ascii="仿宋_GB2312" w:eastAsia="仿宋_GB2312" w:hAnsi="仿宋_GB2312" w:cs="仿宋_GB2312"/>
          <w:sz w:val="30"/>
          <w:szCs w:val="30"/>
        </w:rPr>
      </w:pPr>
    </w:p>
    <w:p w:rsidR="001061D0" w:rsidRPr="00314E3B" w:rsidRDefault="001061D0" w:rsidP="001061D0">
      <w:pPr>
        <w:spacing w:line="360" w:lineRule="auto"/>
        <w:ind w:firstLine="420"/>
        <w:rPr>
          <w:rFonts w:ascii="仿宋_GB2312" w:eastAsia="仿宋_GB2312" w:hAnsi="仿宋_GB2312" w:cs="仿宋_GB2312"/>
          <w:sz w:val="30"/>
          <w:szCs w:val="30"/>
        </w:rPr>
      </w:pPr>
    </w:p>
    <w:p w:rsidR="001061D0" w:rsidRPr="00314E3B" w:rsidRDefault="001061D0" w:rsidP="001061D0">
      <w:pPr>
        <w:spacing w:line="360" w:lineRule="auto"/>
        <w:ind w:firstLine="42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br w:type="page"/>
      </w:r>
    </w:p>
    <w:p w:rsidR="001061D0" w:rsidRPr="00314E3B" w:rsidRDefault="001061D0" w:rsidP="001061D0">
      <w:pPr>
        <w:spacing w:line="360" w:lineRule="auto"/>
        <w:jc w:val="center"/>
        <w:rPr>
          <w:rFonts w:ascii="仿宋_GB2312" w:eastAsia="仿宋_GB2312" w:hAnsiTheme="majorEastAsia" w:cstheme="majorEastAsia"/>
          <w:b/>
          <w:sz w:val="30"/>
          <w:szCs w:val="30"/>
        </w:rPr>
      </w:pPr>
      <w:r w:rsidRPr="00314E3B">
        <w:rPr>
          <w:rFonts w:ascii="仿宋_GB2312" w:eastAsia="仿宋_GB2312" w:hAnsiTheme="majorEastAsia" w:cstheme="majorEastAsia" w:hint="eastAsia"/>
          <w:b/>
          <w:sz w:val="30"/>
          <w:szCs w:val="30"/>
        </w:rPr>
        <w:lastRenderedPageBreak/>
        <w:t>中国总会计师协会分会财务管理办法</w:t>
      </w:r>
    </w:p>
    <w:p w:rsidR="001061D0" w:rsidRPr="00314E3B" w:rsidRDefault="001061D0" w:rsidP="001061D0">
      <w:pPr>
        <w:spacing w:line="360" w:lineRule="auto"/>
        <w:jc w:val="center"/>
        <w:rPr>
          <w:rFonts w:ascii="仿宋_GB2312" w:eastAsia="仿宋_GB2312" w:hAnsiTheme="majorEastAsia" w:cstheme="majorEastAsia"/>
          <w:b/>
          <w:sz w:val="30"/>
          <w:szCs w:val="30"/>
        </w:rPr>
      </w:pPr>
      <w:r w:rsidRPr="00314E3B">
        <w:rPr>
          <w:rFonts w:ascii="仿宋_GB2312" w:eastAsia="仿宋_GB2312" w:hAnsiTheme="majorEastAsia" w:cstheme="majorEastAsia" w:hint="eastAsia"/>
          <w:b/>
          <w:sz w:val="30"/>
          <w:szCs w:val="30"/>
        </w:rPr>
        <w:t>（征求意见稿）</w:t>
      </w:r>
    </w:p>
    <w:p w:rsidR="001061D0" w:rsidRPr="00314E3B" w:rsidRDefault="001061D0" w:rsidP="001061D0">
      <w:pPr>
        <w:spacing w:line="360" w:lineRule="auto"/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</w:p>
    <w:p w:rsidR="001061D0" w:rsidRPr="00314E3B" w:rsidRDefault="001061D0" w:rsidP="001061D0">
      <w:pPr>
        <w:spacing w:line="360" w:lineRule="auto"/>
        <w:ind w:firstLineChars="139" w:firstLine="419"/>
        <w:rPr>
          <w:rFonts w:ascii="仿宋_GB2312" w:eastAsia="仿宋_GB2312" w:hAnsi="仿宋_GB2312" w:cs="仿宋_GB2312"/>
          <w:b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b/>
          <w:sz w:val="30"/>
          <w:szCs w:val="30"/>
        </w:rPr>
        <w:t xml:space="preserve">                  第一章</w:t>
      </w:r>
      <w:r w:rsidRPr="00314E3B">
        <w:rPr>
          <w:rFonts w:ascii="仿宋_GB2312" w:eastAsia="仿宋_GB2312" w:hAnsi="仿宋_GB2312" w:cs="仿宋_GB2312" w:hint="eastAsia"/>
          <w:b/>
          <w:sz w:val="30"/>
          <w:szCs w:val="30"/>
        </w:rPr>
        <w:tab/>
        <w:t xml:space="preserve"> 总则</w:t>
      </w:r>
    </w:p>
    <w:p w:rsidR="001061D0" w:rsidRPr="00314E3B" w:rsidRDefault="001061D0" w:rsidP="001061D0">
      <w:pPr>
        <w:pStyle w:val="p0"/>
        <w:spacing w:before="0" w:beforeAutospacing="0" w:after="0" w:afterAutospacing="0" w:line="360" w:lineRule="auto"/>
        <w:ind w:firstLine="42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第一条 为加强中国总会计师协会（以下称中总协）各分会的财务管理，规范其经济行为，保证分会各项工作正常开展和可持续发展，根据《民政部 财政部 人民银行关于加强社会团体分支（代表）机构财务管理的通知》（民发[2014]259号，下称《通知》）等相关法律法规及中总协内部规章的有关规定，特制定本办法。</w:t>
      </w:r>
    </w:p>
    <w:p w:rsidR="001061D0" w:rsidRPr="00314E3B" w:rsidRDefault="001061D0" w:rsidP="001061D0">
      <w:pPr>
        <w:widowControl/>
        <w:spacing w:line="360" w:lineRule="auto"/>
        <w:ind w:firstLine="420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第二条  本办法所称分会是指中总协所属各分会及代表处。分会及代表处不具有法人资格，应遵守中总协《章程》，在中总协授权范围内发展会员和开展相关活动。分会对外签订经济合同，须由中总协统一签署或书面授权，财务由中总协统一管理。</w:t>
      </w:r>
    </w:p>
    <w:p w:rsidR="001061D0" w:rsidRPr="00314E3B" w:rsidRDefault="001061D0" w:rsidP="001061D0">
      <w:pPr>
        <w:spacing w:line="360" w:lineRule="auto"/>
        <w:ind w:firstLineChars="100" w:firstLine="30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第三条  分会必须遵守国家有关法律、法规，认真执行有关财务、会计制度，遵守财经纪律，自觉接受审计、税务等机关的监督检查。</w:t>
      </w:r>
    </w:p>
    <w:p w:rsidR="001061D0" w:rsidRPr="00314E3B" w:rsidRDefault="001061D0" w:rsidP="001061D0">
      <w:pPr>
        <w:spacing w:line="360" w:lineRule="auto"/>
        <w:ind w:firstLineChars="100" w:firstLine="30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第四条  中总协对分会的财务管理任务是：</w:t>
      </w:r>
    </w:p>
    <w:p w:rsidR="001061D0" w:rsidRPr="00314E3B" w:rsidRDefault="001061D0" w:rsidP="001061D0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（一）指导分会依法、合理地筹集、管理和使用资金，勤俭办会，厉行节约。</w:t>
      </w:r>
    </w:p>
    <w:p w:rsidR="001061D0" w:rsidRPr="00314E3B" w:rsidRDefault="001061D0" w:rsidP="001061D0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（二）建立和完善财务管理程序，加强会计监督，对违</w:t>
      </w:r>
      <w:r>
        <w:rPr>
          <w:rFonts w:ascii="仿宋_GB2312" w:eastAsia="仿宋_GB2312" w:hAnsi="仿宋_GB2312" w:cs="仿宋_GB2312" w:hint="eastAsia"/>
          <w:sz w:val="30"/>
          <w:szCs w:val="30"/>
        </w:rPr>
        <w:t>法</w:t>
      </w:r>
      <w:r w:rsidRPr="00314E3B">
        <w:rPr>
          <w:rFonts w:ascii="仿宋_GB2312" w:eastAsia="仿宋_GB2312" w:hAnsi="仿宋_GB2312" w:cs="仿宋_GB2312" w:hint="eastAsia"/>
          <w:sz w:val="30"/>
          <w:szCs w:val="30"/>
        </w:rPr>
        <w:t>违规行为及时予以制止和纠正。</w:t>
      </w:r>
    </w:p>
    <w:p w:rsidR="001061D0" w:rsidRPr="00314E3B" w:rsidRDefault="001061D0" w:rsidP="001061D0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lastRenderedPageBreak/>
        <w:t>（三）为分会进行内部独立核算，及时、准确、完善地记账、报账、结账，每年财务决算后及时向分会通报财务收支执行情况。</w:t>
      </w:r>
    </w:p>
    <w:p w:rsidR="001061D0" w:rsidRPr="00314E3B" w:rsidRDefault="001061D0" w:rsidP="001061D0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（四）维护分会财产物资的完善和安全，充分发挥财产物资的使用效益。</w:t>
      </w:r>
    </w:p>
    <w:p w:rsidR="001061D0" w:rsidRPr="00314E3B" w:rsidRDefault="001061D0" w:rsidP="001061D0">
      <w:pPr>
        <w:pStyle w:val="p0"/>
        <w:spacing w:before="0" w:beforeAutospacing="0" w:after="0" w:afterAutospacing="0" w:line="360" w:lineRule="auto"/>
        <w:ind w:firstLine="420"/>
        <w:rPr>
          <w:rFonts w:ascii="仿宋_GB2312" w:eastAsia="仿宋_GB2312" w:hAnsi="仿宋_GB2312" w:cs="仿宋_GB2312"/>
          <w:kern w:val="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kern w:val="2"/>
          <w:sz w:val="30"/>
          <w:szCs w:val="30"/>
        </w:rPr>
        <w:t>第五条  根据《通知》要求，中总协不再为分会开设新的独立银行账</w:t>
      </w:r>
      <w:r>
        <w:rPr>
          <w:rFonts w:ascii="仿宋_GB2312" w:eastAsia="仿宋_GB2312" w:hAnsi="仿宋_GB2312" w:cs="仿宋_GB2312" w:hint="eastAsia"/>
          <w:kern w:val="2"/>
          <w:sz w:val="30"/>
          <w:szCs w:val="30"/>
        </w:rPr>
        <w:t>户</w:t>
      </w:r>
      <w:r w:rsidRPr="00314E3B">
        <w:rPr>
          <w:rFonts w:ascii="仿宋_GB2312" w:eastAsia="仿宋_GB2312" w:hAnsi="仿宋_GB2312" w:cs="仿宋_GB2312" w:hint="eastAsia"/>
          <w:kern w:val="2"/>
          <w:sz w:val="30"/>
          <w:szCs w:val="30"/>
        </w:rPr>
        <w:t>。对《通知》前已开立银行账户的分会，应与中总协执行相同的财务规定和会计政策，并在分会登记证书有效期满后撤销银行账户，将财务收支及资产纳入中总协统一管理。</w:t>
      </w:r>
    </w:p>
    <w:p w:rsidR="001061D0" w:rsidRPr="00314E3B" w:rsidRDefault="001061D0" w:rsidP="001061D0">
      <w:pPr>
        <w:spacing w:line="360" w:lineRule="auto"/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</w:p>
    <w:p w:rsidR="001061D0" w:rsidRPr="00314E3B" w:rsidRDefault="001061D0" w:rsidP="001061D0">
      <w:pPr>
        <w:spacing w:line="360" w:lineRule="auto"/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b/>
          <w:sz w:val="30"/>
          <w:szCs w:val="30"/>
        </w:rPr>
        <w:t xml:space="preserve"> 第二章 收入管理</w:t>
      </w:r>
    </w:p>
    <w:p w:rsidR="001061D0" w:rsidRPr="00314E3B" w:rsidRDefault="001061D0" w:rsidP="001061D0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第六条  分会收入的范围包括：</w:t>
      </w:r>
    </w:p>
    <w:p w:rsidR="001061D0" w:rsidRPr="00314E3B" w:rsidRDefault="001061D0" w:rsidP="001061D0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 xml:space="preserve">（一）会费收入； </w:t>
      </w:r>
    </w:p>
    <w:p w:rsidR="001061D0" w:rsidRPr="00314E3B" w:rsidRDefault="001061D0" w:rsidP="001061D0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（二）开展业务活动取得的收入；</w:t>
      </w:r>
    </w:p>
    <w:p w:rsidR="001061D0" w:rsidRPr="00314E3B" w:rsidRDefault="001061D0" w:rsidP="001061D0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（三）因政府购买服务所取得的收入；</w:t>
      </w:r>
    </w:p>
    <w:p w:rsidR="001061D0" w:rsidRPr="00314E3B" w:rsidRDefault="001061D0" w:rsidP="001061D0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（四）接受单位或个人的捐赠和赞助收入；</w:t>
      </w:r>
    </w:p>
    <w:p w:rsidR="001061D0" w:rsidRPr="00314E3B" w:rsidRDefault="001061D0" w:rsidP="001061D0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（五）其他合法收入。</w:t>
      </w:r>
    </w:p>
    <w:p w:rsidR="001061D0" w:rsidRPr="00314E3B" w:rsidRDefault="001061D0" w:rsidP="001061D0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第七条  分会收入的原则</w:t>
      </w:r>
    </w:p>
    <w:p w:rsidR="001061D0" w:rsidRPr="00314E3B" w:rsidRDefault="001061D0" w:rsidP="001061D0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（一）会费标准由中总协会员代表大会制定，分会不得单独制定会费标准。分会应在中总协授权范围内收取会费，收取的会费属于中总协所有。</w:t>
      </w:r>
    </w:p>
    <w:p w:rsidR="001061D0" w:rsidRPr="00314E3B" w:rsidRDefault="001061D0" w:rsidP="001061D0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（二）分会的服务性收入应严格遵守国家和社会团体的相关管理制度，按规定的范围和收费标准收费，应开具符合国家规定</w:t>
      </w:r>
      <w:r w:rsidRPr="00314E3B">
        <w:rPr>
          <w:rFonts w:ascii="仿宋_GB2312" w:eastAsia="仿宋_GB2312" w:hAnsi="仿宋_GB2312" w:cs="仿宋_GB2312" w:hint="eastAsia"/>
          <w:sz w:val="30"/>
          <w:szCs w:val="30"/>
        </w:rPr>
        <w:lastRenderedPageBreak/>
        <w:t>的发票，所取得的收入由中总协统一管理。</w:t>
      </w:r>
    </w:p>
    <w:p w:rsidR="001061D0" w:rsidRPr="00314E3B" w:rsidRDefault="001061D0" w:rsidP="001061D0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 xml:space="preserve">（三）分会经授权可代表中总协接受捐赠，但不得自行接受、截留捐赠收入，应缴入中总协帐户统一管理。 </w:t>
      </w:r>
    </w:p>
    <w:p w:rsidR="001061D0" w:rsidRPr="00314E3B" w:rsidRDefault="001061D0" w:rsidP="001061D0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  <w:u w:val="single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第八条 分会会费收入的管理与分配：根据《中国总会计师协会分会管理办法》的规定，分会收缴的会费收入由中总协实行统一管理，其中20%作为中总协管理费收入，80%留用分会作为开展业务活动开支。</w:t>
      </w:r>
    </w:p>
    <w:p w:rsidR="001061D0" w:rsidRPr="00314E3B" w:rsidRDefault="001061D0" w:rsidP="001061D0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 xml:space="preserve">第九条 分会服务性收入的管理与分配：分会取得的服务性收入，中总协收取5%管理费(不含税费)。 </w:t>
      </w:r>
    </w:p>
    <w:p w:rsidR="001061D0" w:rsidRPr="00314E3B" w:rsidRDefault="001061D0" w:rsidP="001061D0">
      <w:pPr>
        <w:spacing w:line="360" w:lineRule="auto"/>
        <w:ind w:firstLineChars="200" w:firstLine="600"/>
        <w:rPr>
          <w:rFonts w:ascii="仿宋_GB2312" w:eastAsia="仿宋_GB2312" w:hAnsi="仿宋_GB2312" w:cs="仿宋_GB2312"/>
          <w:sz w:val="30"/>
          <w:szCs w:val="30"/>
        </w:rPr>
      </w:pPr>
    </w:p>
    <w:p w:rsidR="001061D0" w:rsidRPr="00314E3B" w:rsidRDefault="001061D0" w:rsidP="001061D0">
      <w:pPr>
        <w:spacing w:line="360" w:lineRule="auto"/>
        <w:ind w:firstLineChars="150" w:firstLine="452"/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b/>
          <w:sz w:val="30"/>
          <w:szCs w:val="30"/>
        </w:rPr>
        <w:t>第三章  支出管理</w:t>
      </w:r>
    </w:p>
    <w:p w:rsidR="001061D0" w:rsidRPr="00314E3B" w:rsidRDefault="001061D0" w:rsidP="001061D0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第十条  分会业务支出范围包括：</w:t>
      </w:r>
    </w:p>
    <w:p w:rsidR="001061D0" w:rsidRPr="00314E3B" w:rsidRDefault="001061D0" w:rsidP="001061D0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（一）开展学术交流、课题研究、教育培训等活动的支出；</w:t>
      </w:r>
    </w:p>
    <w:p w:rsidR="001061D0" w:rsidRPr="00314E3B" w:rsidRDefault="001061D0" w:rsidP="001061D0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（二）召开会员代表会、理事会、常务理事会、专业委员会等工作会议的支出；</w:t>
      </w:r>
    </w:p>
    <w:p w:rsidR="001061D0" w:rsidRPr="00314E3B" w:rsidRDefault="001061D0" w:rsidP="001061D0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（三）承接政府服务的支出；</w:t>
      </w:r>
    </w:p>
    <w:p w:rsidR="001061D0" w:rsidRPr="00314E3B" w:rsidRDefault="001061D0" w:rsidP="001061D0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（四）开展其它业务活动的支出；</w:t>
      </w:r>
    </w:p>
    <w:p w:rsidR="001061D0" w:rsidRPr="00314E3B" w:rsidRDefault="001061D0" w:rsidP="001061D0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 xml:space="preserve"> (五) 日常办公费用支出；</w:t>
      </w:r>
    </w:p>
    <w:p w:rsidR="001061D0" w:rsidRPr="00314E3B" w:rsidRDefault="001061D0" w:rsidP="001061D0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（六）税费支出；</w:t>
      </w:r>
    </w:p>
    <w:p w:rsidR="001061D0" w:rsidRPr="00314E3B" w:rsidRDefault="001061D0" w:rsidP="001061D0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（七）其他合法支出。</w:t>
      </w:r>
    </w:p>
    <w:p w:rsidR="001061D0" w:rsidRPr="00314E3B" w:rsidRDefault="001061D0" w:rsidP="001061D0">
      <w:pPr>
        <w:spacing w:line="360" w:lineRule="auto"/>
        <w:ind w:firstLineChars="100" w:firstLine="30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第十一条  分会业务支出的原则：</w:t>
      </w:r>
    </w:p>
    <w:p w:rsidR="001061D0" w:rsidRPr="00314E3B" w:rsidRDefault="001061D0" w:rsidP="001061D0">
      <w:pPr>
        <w:spacing w:line="360" w:lineRule="auto"/>
        <w:ind w:firstLineChars="100" w:firstLine="30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（一）分会各项支出应严格遵守国家和社会组织的相关管理制</w:t>
      </w:r>
      <w:r w:rsidRPr="00314E3B">
        <w:rPr>
          <w:rFonts w:ascii="仿宋_GB2312" w:eastAsia="仿宋_GB2312" w:hAnsi="仿宋_GB2312" w:cs="仿宋_GB2312" w:hint="eastAsia"/>
          <w:sz w:val="30"/>
          <w:szCs w:val="30"/>
        </w:rPr>
        <w:lastRenderedPageBreak/>
        <w:t>度，在规定的业务范围内按规定的标准支出。</w:t>
      </w:r>
    </w:p>
    <w:p w:rsidR="001061D0" w:rsidRPr="00314E3B" w:rsidRDefault="001061D0" w:rsidP="001061D0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(二)分会各项支出要取得合法有效的原始单据，报账应及时、准确。</w:t>
      </w:r>
    </w:p>
    <w:p w:rsidR="001061D0" w:rsidRPr="00314E3B" w:rsidRDefault="001061D0" w:rsidP="001061D0">
      <w:pPr>
        <w:spacing w:line="360" w:lineRule="auto"/>
        <w:ind w:firstLineChars="100" w:firstLine="30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（三）分会开展各项活动时应按照勤俭办会、合理安排的原则，严格按批准的预算控制支出。</w:t>
      </w:r>
    </w:p>
    <w:p w:rsidR="001061D0" w:rsidRPr="00314E3B" w:rsidRDefault="001061D0" w:rsidP="001061D0">
      <w:pPr>
        <w:spacing w:line="360" w:lineRule="auto"/>
        <w:ind w:firstLineChars="100" w:firstLine="30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（四）分会负责人或授权人负责对其财务支出审核签字，报销程序应参照《中国总会计师协会秘书处财务管理办法》的规定，填制相关会计报销单据，报销相关费用。</w:t>
      </w:r>
    </w:p>
    <w:p w:rsidR="001061D0" w:rsidRPr="00314E3B" w:rsidRDefault="001061D0" w:rsidP="001061D0">
      <w:pPr>
        <w:spacing w:line="360" w:lineRule="auto"/>
        <w:ind w:firstLineChars="100" w:firstLine="30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（五）分会应指定专门负责资金和资产管理的经办人员，负责与中总协财务部的联络协调工作。</w:t>
      </w:r>
    </w:p>
    <w:p w:rsidR="001061D0" w:rsidRPr="00314E3B" w:rsidRDefault="001061D0" w:rsidP="001061D0">
      <w:pPr>
        <w:spacing w:line="360" w:lineRule="auto"/>
        <w:ind w:firstLineChars="100" w:firstLine="300"/>
        <w:rPr>
          <w:rFonts w:ascii="仿宋_GB2312" w:eastAsia="仿宋_GB2312" w:hAnsi="仿宋_GB2312" w:cs="仿宋_GB2312"/>
          <w:sz w:val="30"/>
          <w:szCs w:val="30"/>
        </w:rPr>
      </w:pPr>
    </w:p>
    <w:p w:rsidR="001061D0" w:rsidRPr="00314E3B" w:rsidRDefault="001061D0" w:rsidP="001061D0">
      <w:pPr>
        <w:widowControl/>
        <w:spacing w:line="360" w:lineRule="auto"/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b/>
          <w:sz w:val="30"/>
          <w:szCs w:val="30"/>
        </w:rPr>
        <w:t>第四章 预算和决算的编制及审批</w:t>
      </w:r>
    </w:p>
    <w:p w:rsidR="001061D0" w:rsidRPr="00314E3B" w:rsidRDefault="001061D0" w:rsidP="001061D0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第十二条 分会年度财务预算的编制和审批</w:t>
      </w:r>
    </w:p>
    <w:p w:rsidR="001061D0" w:rsidRPr="00314E3B" w:rsidRDefault="001061D0" w:rsidP="001061D0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分会应根据中总协要求,于每年年初编制年度财务预算，经分会负责人签字后，报中总协财务部审核，由中总协领导批准后执行。</w:t>
      </w:r>
    </w:p>
    <w:p w:rsidR="001061D0" w:rsidRPr="00314E3B" w:rsidRDefault="001061D0" w:rsidP="001061D0">
      <w:pPr>
        <w:spacing w:line="360" w:lineRule="auto"/>
        <w:ind w:firstLineChars="150" w:firstLine="450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第十三条 分会活动预算和决算的编制和审批</w:t>
      </w:r>
    </w:p>
    <w:p w:rsidR="001061D0" w:rsidRPr="00314E3B" w:rsidRDefault="001061D0" w:rsidP="001061D0">
      <w:pPr>
        <w:pStyle w:val="a5"/>
        <w:shd w:val="clear" w:color="auto" w:fill="FFFFFF"/>
        <w:spacing w:before="0" w:beforeAutospacing="0" w:after="0" w:afterAutospacing="0" w:line="360" w:lineRule="auto"/>
        <w:ind w:firstLine="420"/>
        <w:rPr>
          <w:rFonts w:ascii="仿宋_GB2312" w:eastAsia="仿宋_GB2312" w:hAnsi="仿宋_GB2312" w:cs="仿宋_GB2312"/>
          <w:kern w:val="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kern w:val="2"/>
          <w:sz w:val="30"/>
          <w:szCs w:val="30"/>
        </w:rPr>
        <w:t xml:space="preserve">分会开展重大活动应按规定编制并报批财务预算，活动期间严格执行财务预算，活动结束后及时编制并报财务决算。  </w:t>
      </w:r>
    </w:p>
    <w:p w:rsidR="001061D0" w:rsidRPr="00314E3B" w:rsidRDefault="001061D0" w:rsidP="001061D0">
      <w:pPr>
        <w:pStyle w:val="a5"/>
        <w:shd w:val="clear" w:color="auto" w:fill="FFFFFF"/>
        <w:spacing w:before="0" w:beforeAutospacing="0" w:after="0" w:afterAutospacing="0" w:line="360" w:lineRule="auto"/>
        <w:ind w:firstLineChars="655" w:firstLine="1973"/>
        <w:jc w:val="both"/>
        <w:rPr>
          <w:rFonts w:ascii="仿宋_GB2312" w:eastAsia="仿宋_GB2312" w:hAnsi="仿宋_GB2312" w:cs="仿宋_GB2312"/>
          <w:b/>
          <w:kern w:val="2"/>
          <w:sz w:val="30"/>
          <w:szCs w:val="30"/>
        </w:rPr>
      </w:pPr>
    </w:p>
    <w:p w:rsidR="001061D0" w:rsidRPr="00314E3B" w:rsidRDefault="001061D0" w:rsidP="001061D0">
      <w:pPr>
        <w:pStyle w:val="a5"/>
        <w:shd w:val="clear" w:color="auto" w:fill="FFFFFF"/>
        <w:spacing w:before="0" w:beforeAutospacing="0" w:after="0" w:afterAutospacing="0" w:line="360" w:lineRule="auto"/>
        <w:jc w:val="center"/>
        <w:rPr>
          <w:rFonts w:ascii="仿宋_GB2312" w:eastAsia="仿宋_GB2312" w:hAnsi="仿宋_GB2312" w:cs="仿宋_GB2312"/>
          <w:b/>
          <w:kern w:val="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b/>
          <w:kern w:val="2"/>
          <w:sz w:val="30"/>
          <w:szCs w:val="30"/>
        </w:rPr>
        <w:t>第五章 监督检查</w:t>
      </w:r>
    </w:p>
    <w:p w:rsidR="001061D0" w:rsidRPr="00314E3B" w:rsidRDefault="001061D0" w:rsidP="001061D0">
      <w:pPr>
        <w:pStyle w:val="a5"/>
        <w:shd w:val="clear" w:color="auto" w:fill="FFFFFF"/>
        <w:spacing w:before="0" w:beforeAutospacing="0" w:after="0" w:afterAutospacing="0" w:line="360" w:lineRule="auto"/>
        <w:ind w:firstLine="390"/>
        <w:rPr>
          <w:rFonts w:ascii="仿宋_GB2312" w:eastAsia="仿宋_GB2312" w:hAnsi="仿宋_GB2312" w:cs="仿宋_GB2312"/>
          <w:kern w:val="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kern w:val="2"/>
          <w:sz w:val="30"/>
          <w:szCs w:val="30"/>
        </w:rPr>
        <w:lastRenderedPageBreak/>
        <w:t xml:space="preserve">第十四条 分会应严格执行财务管理制度，遵守财经纪律，严禁虚列支出和违规挪用资金。 </w:t>
      </w:r>
    </w:p>
    <w:p w:rsidR="001061D0" w:rsidRPr="00314E3B" w:rsidRDefault="001061D0" w:rsidP="001061D0">
      <w:pPr>
        <w:pStyle w:val="a5"/>
        <w:shd w:val="clear" w:color="auto" w:fill="FFFFFF"/>
        <w:spacing w:before="0" w:beforeAutospacing="0" w:after="0" w:afterAutospacing="0" w:line="360" w:lineRule="auto"/>
        <w:ind w:firstLine="390"/>
        <w:rPr>
          <w:rFonts w:ascii="仿宋_GB2312" w:eastAsia="仿宋_GB2312" w:hAnsi="仿宋_GB2312" w:cs="仿宋_GB2312"/>
          <w:kern w:val="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kern w:val="2"/>
          <w:sz w:val="30"/>
          <w:szCs w:val="30"/>
        </w:rPr>
        <w:t xml:space="preserve">第十五条 分会应严格执行《社会团体“小金库”专项治理实施办法》，严禁将分会收入存入其他单位账户。 </w:t>
      </w:r>
    </w:p>
    <w:p w:rsidR="001061D0" w:rsidRPr="00314E3B" w:rsidRDefault="001061D0" w:rsidP="001061D0">
      <w:pPr>
        <w:pStyle w:val="a5"/>
        <w:shd w:val="clear" w:color="auto" w:fill="FFFFFF"/>
        <w:spacing w:before="0" w:beforeAutospacing="0" w:after="0" w:afterAutospacing="0" w:line="360" w:lineRule="auto"/>
        <w:ind w:firstLine="390"/>
        <w:rPr>
          <w:rFonts w:ascii="仿宋_GB2312" w:eastAsia="仿宋_GB2312" w:hAnsi="仿宋_GB2312" w:cs="仿宋_GB2312"/>
          <w:kern w:val="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kern w:val="2"/>
          <w:sz w:val="30"/>
          <w:szCs w:val="30"/>
        </w:rPr>
        <w:t xml:space="preserve">第十六条 分会应认真贯彻国家及社会团体有关勤俭办会的指示精神，严禁追求奢华、铺张浪费，严禁从赞助收入中提成作为奖励。 </w:t>
      </w:r>
    </w:p>
    <w:p w:rsidR="001061D0" w:rsidRPr="00314E3B" w:rsidRDefault="001061D0" w:rsidP="001061D0">
      <w:pPr>
        <w:pStyle w:val="a5"/>
        <w:shd w:val="clear" w:color="auto" w:fill="FFFFFF"/>
        <w:spacing w:before="0" w:beforeAutospacing="0" w:after="0" w:afterAutospacing="0" w:line="360" w:lineRule="auto"/>
        <w:ind w:firstLine="390"/>
        <w:rPr>
          <w:rFonts w:ascii="仿宋_GB2312" w:eastAsia="仿宋_GB2312" w:hAnsi="仿宋_GB2312" w:cs="仿宋_GB2312"/>
          <w:kern w:val="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kern w:val="2"/>
          <w:sz w:val="30"/>
          <w:szCs w:val="30"/>
        </w:rPr>
        <w:t>第十七条 中总协财务部对分会的经济活动应及时进行监督检查，发现问题，及时纠正。</w:t>
      </w:r>
    </w:p>
    <w:p w:rsidR="001061D0" w:rsidRPr="00314E3B" w:rsidRDefault="001061D0" w:rsidP="001061D0">
      <w:pPr>
        <w:pStyle w:val="a5"/>
        <w:shd w:val="clear" w:color="auto" w:fill="FFFFFF"/>
        <w:spacing w:before="0" w:beforeAutospacing="0" w:after="0" w:afterAutospacing="0" w:line="360" w:lineRule="auto"/>
        <w:ind w:firstLineChars="50" w:firstLine="150"/>
        <w:rPr>
          <w:rFonts w:ascii="仿宋_GB2312" w:eastAsia="仿宋_GB2312" w:hAnsi="仿宋_GB2312" w:cs="仿宋_GB2312"/>
          <w:kern w:val="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kern w:val="2"/>
          <w:sz w:val="30"/>
          <w:szCs w:val="30"/>
        </w:rPr>
        <w:t xml:space="preserve">  第十八条 分会出现违反财务制度的情况，中总协将视情节轻重给予分会及相关责任人警告、通报批评、撤职等处分，必要时移交有关部门处理。 </w:t>
      </w:r>
    </w:p>
    <w:p w:rsidR="001061D0" w:rsidRPr="00314E3B" w:rsidRDefault="001061D0" w:rsidP="001061D0">
      <w:pPr>
        <w:widowControl/>
        <w:spacing w:line="360" w:lineRule="auto"/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</w:p>
    <w:p w:rsidR="001061D0" w:rsidRPr="00314E3B" w:rsidRDefault="001061D0" w:rsidP="001061D0">
      <w:pPr>
        <w:widowControl/>
        <w:spacing w:line="360" w:lineRule="auto"/>
        <w:jc w:val="center"/>
        <w:rPr>
          <w:rFonts w:ascii="仿宋_GB2312" w:eastAsia="仿宋_GB2312" w:hAnsi="仿宋_GB2312" w:cs="仿宋_GB2312"/>
          <w:b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b/>
          <w:sz w:val="30"/>
          <w:szCs w:val="30"/>
        </w:rPr>
        <w:t>第六章　附则</w:t>
      </w:r>
    </w:p>
    <w:p w:rsidR="001061D0" w:rsidRPr="00314E3B" w:rsidRDefault="001061D0" w:rsidP="001061D0">
      <w:pPr>
        <w:widowControl/>
        <w:spacing w:line="360" w:lineRule="auto"/>
        <w:ind w:firstLineChars="196" w:firstLine="588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第十九条　本办法由中总协秘书处负责解释。</w:t>
      </w:r>
    </w:p>
    <w:p w:rsidR="001061D0" w:rsidRPr="00314E3B" w:rsidRDefault="001061D0" w:rsidP="001061D0">
      <w:pPr>
        <w:widowControl/>
        <w:spacing w:line="360" w:lineRule="auto"/>
        <w:ind w:firstLineChars="196" w:firstLine="588"/>
        <w:jc w:val="left"/>
        <w:rPr>
          <w:rFonts w:ascii="仿宋_GB2312" w:eastAsia="仿宋_GB2312" w:hAnsi="仿宋_GB2312" w:cs="仿宋_GB2312"/>
          <w:sz w:val="30"/>
          <w:szCs w:val="30"/>
        </w:rPr>
      </w:pPr>
      <w:r w:rsidRPr="00314E3B">
        <w:rPr>
          <w:rFonts w:ascii="仿宋_GB2312" w:eastAsia="仿宋_GB2312" w:hAnsi="仿宋_GB2312" w:cs="仿宋_GB2312" w:hint="eastAsia"/>
          <w:sz w:val="30"/>
          <w:szCs w:val="30"/>
        </w:rPr>
        <w:t>第二十条　本办法经中总协第五届理事会第六次常务理事会审议通过，自发布之日起施行。</w:t>
      </w:r>
    </w:p>
    <w:p w:rsidR="001061D0" w:rsidRPr="00314E3B" w:rsidRDefault="001061D0" w:rsidP="001061D0">
      <w:pPr>
        <w:spacing w:line="360" w:lineRule="auto"/>
        <w:ind w:firstLine="420"/>
        <w:rPr>
          <w:rFonts w:ascii="仿宋_GB2312" w:eastAsia="仿宋_GB2312" w:hAnsi="仿宋_GB2312" w:cs="仿宋_GB2312"/>
          <w:sz w:val="30"/>
          <w:szCs w:val="30"/>
        </w:rPr>
      </w:pPr>
    </w:p>
    <w:p w:rsidR="00976AF9" w:rsidRPr="001061D0" w:rsidRDefault="00976AF9"/>
    <w:sectPr w:rsidR="00976AF9" w:rsidRPr="001061D0" w:rsidSect="008A13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216F7" w:rsidRDefault="001216F7" w:rsidP="005F70E8">
      <w:r>
        <w:separator/>
      </w:r>
    </w:p>
  </w:endnote>
  <w:endnote w:type="continuationSeparator" w:id="1">
    <w:p w:rsidR="001216F7" w:rsidRDefault="001216F7" w:rsidP="005F70E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216F7" w:rsidRDefault="001216F7" w:rsidP="005F70E8">
      <w:r>
        <w:separator/>
      </w:r>
    </w:p>
  </w:footnote>
  <w:footnote w:type="continuationSeparator" w:id="1">
    <w:p w:rsidR="001216F7" w:rsidRDefault="001216F7" w:rsidP="005F70E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F70E8"/>
    <w:rsid w:val="001061D0"/>
    <w:rsid w:val="001216F7"/>
    <w:rsid w:val="005F70E8"/>
    <w:rsid w:val="008A1356"/>
    <w:rsid w:val="00976AF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F70E8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F70E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F70E8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F70E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F70E8"/>
    <w:rPr>
      <w:sz w:val="18"/>
      <w:szCs w:val="18"/>
    </w:rPr>
  </w:style>
  <w:style w:type="paragraph" w:customStyle="1" w:styleId="1">
    <w:name w:val="列出段落1"/>
    <w:basedOn w:val="a"/>
    <w:uiPriority w:val="34"/>
    <w:qFormat/>
    <w:rsid w:val="005F70E8"/>
    <w:pPr>
      <w:ind w:firstLineChars="200" w:firstLine="420"/>
    </w:pPr>
    <w:rPr>
      <w:rFonts w:ascii="Times New Roman" w:hAnsi="Times New Roman"/>
      <w:szCs w:val="24"/>
    </w:rPr>
  </w:style>
  <w:style w:type="paragraph" w:styleId="a5">
    <w:name w:val="Normal (Web)"/>
    <w:basedOn w:val="a"/>
    <w:rsid w:val="001061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customStyle="1" w:styleId="p0">
    <w:name w:val="p0"/>
    <w:basedOn w:val="a"/>
    <w:qFormat/>
    <w:rsid w:val="001061D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344</Words>
  <Characters>1966</Characters>
  <Application>Microsoft Office Word</Application>
  <DocSecurity>0</DocSecurity>
  <Lines>16</Lines>
  <Paragraphs>4</Paragraphs>
  <ScaleCrop>false</ScaleCrop>
  <Company>微软中国</Company>
  <LinksUpToDate>false</LinksUpToDate>
  <CharactersWithSpaces>2306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微软用户</dc:creator>
  <cp:keywords/>
  <dc:description/>
  <cp:lastModifiedBy>微软用户</cp:lastModifiedBy>
  <cp:revision>3</cp:revision>
  <dcterms:created xsi:type="dcterms:W3CDTF">2016-10-31T06:16:00Z</dcterms:created>
  <dcterms:modified xsi:type="dcterms:W3CDTF">2016-10-31T06:23:00Z</dcterms:modified>
</cp:coreProperties>
</file>